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1BF8" w14:textId="77777777" w:rsidR="006206FB" w:rsidRPr="00E63D26" w:rsidRDefault="00000000" w:rsidP="00E63D26">
      <w:pPr>
        <w:jc w:val="both"/>
        <w:rPr>
          <w:rFonts w:ascii="Constantia" w:hAnsi="Constantia"/>
          <w:lang w:val="en-GB"/>
        </w:rPr>
      </w:pPr>
    </w:p>
    <w:p w14:paraId="7CB5C504" w14:textId="471E4DD1" w:rsidR="00E63D26" w:rsidRPr="00482C54" w:rsidRDefault="00482C54" w:rsidP="00482C54">
      <w:pPr>
        <w:jc w:val="center"/>
        <w:rPr>
          <w:rFonts w:ascii="Constantia" w:hAnsi="Constantia"/>
          <w:b/>
          <w:bCs/>
          <w:sz w:val="32"/>
          <w:szCs w:val="32"/>
        </w:rPr>
      </w:pPr>
      <w:r w:rsidRPr="00482C54">
        <w:rPr>
          <w:rFonts w:ascii="Constantia" w:hAnsi="Constantia"/>
          <w:b/>
          <w:bCs/>
          <w:sz w:val="32"/>
          <w:szCs w:val="32"/>
        </w:rPr>
        <w:t>Fischerrandom szabályok</w:t>
      </w:r>
    </w:p>
    <w:p w14:paraId="330A100E" w14:textId="5AF4AB1E" w:rsidR="00482C54" w:rsidRPr="00482C54" w:rsidRDefault="00482C54" w:rsidP="00482C54">
      <w:pPr>
        <w:jc w:val="center"/>
        <w:rPr>
          <w:rFonts w:ascii="Constantia" w:hAnsi="Constantia"/>
          <w:b/>
          <w:bCs/>
          <w:sz w:val="24"/>
          <w:szCs w:val="24"/>
        </w:rPr>
      </w:pPr>
      <w:r w:rsidRPr="00482C54">
        <w:rPr>
          <w:rFonts w:ascii="Constantia" w:hAnsi="Constantia"/>
          <w:b/>
          <w:bCs/>
          <w:sz w:val="24"/>
          <w:szCs w:val="24"/>
        </w:rPr>
        <w:t>(a hivatalos angol nyelvű FIDE-szöveg és nem hivatalos magyar nyelvű fordítása)</w:t>
      </w:r>
    </w:p>
    <w:p w14:paraId="293AB89F" w14:textId="77777777" w:rsidR="00482C54" w:rsidRDefault="00482C54" w:rsidP="00E63D26">
      <w:pPr>
        <w:jc w:val="both"/>
        <w:rPr>
          <w:rFonts w:ascii="Constantia" w:hAnsi="Constantia"/>
          <w:lang w:val="en-GB"/>
        </w:rPr>
      </w:pPr>
    </w:p>
    <w:tbl>
      <w:tblPr>
        <w:tblStyle w:val="Rcsostblzat"/>
        <w:tblW w:w="0" w:type="auto"/>
        <w:tblLook w:val="04A0" w:firstRow="1" w:lastRow="0" w:firstColumn="1" w:lastColumn="0" w:noHBand="0" w:noVBand="1"/>
      </w:tblPr>
      <w:tblGrid>
        <w:gridCol w:w="4531"/>
        <w:gridCol w:w="4531"/>
      </w:tblGrid>
      <w:tr w:rsidR="00482C54" w14:paraId="691B391E" w14:textId="77777777" w:rsidTr="00FD188D">
        <w:tc>
          <w:tcPr>
            <w:tcW w:w="4531" w:type="dxa"/>
          </w:tcPr>
          <w:p w14:paraId="5734A23D" w14:textId="672B698B" w:rsidR="00482C54" w:rsidRPr="00482C54" w:rsidRDefault="00482C54" w:rsidP="00FD188D">
            <w:pPr>
              <w:spacing w:before="60" w:after="60"/>
              <w:rPr>
                <w:rFonts w:ascii="Constantia" w:hAnsi="Constantia"/>
                <w:b/>
                <w:bCs/>
                <w:lang w:val="en-GB"/>
              </w:rPr>
            </w:pPr>
            <w:r w:rsidRPr="00482C54">
              <w:rPr>
                <w:rFonts w:ascii="Constantia" w:hAnsi="Constantia"/>
                <w:b/>
                <w:bCs/>
                <w:lang w:val="en-GB"/>
              </w:rPr>
              <w:t>Guidelines II. Chess960 Rules</w:t>
            </w:r>
          </w:p>
        </w:tc>
        <w:tc>
          <w:tcPr>
            <w:tcW w:w="4531" w:type="dxa"/>
          </w:tcPr>
          <w:p w14:paraId="1940E198" w14:textId="180EF0B9" w:rsidR="00482C54" w:rsidRPr="00482C54" w:rsidRDefault="00482C54" w:rsidP="00FD188D">
            <w:pPr>
              <w:spacing w:before="60" w:after="60" w:line="276" w:lineRule="auto"/>
              <w:rPr>
                <w:rFonts w:ascii="Constantia" w:hAnsi="Constantia"/>
                <w:b/>
                <w:bCs/>
              </w:rPr>
            </w:pPr>
            <w:r w:rsidRPr="00482C54">
              <w:rPr>
                <w:rFonts w:ascii="Constantia" w:hAnsi="Constantia"/>
                <w:b/>
                <w:bCs/>
              </w:rPr>
              <w:t xml:space="preserve">II. Útmutató: Sakk960 szabályok </w:t>
            </w:r>
          </w:p>
        </w:tc>
      </w:tr>
      <w:tr w:rsidR="00482C54" w14:paraId="259855EE" w14:textId="77777777" w:rsidTr="00FD188D">
        <w:tc>
          <w:tcPr>
            <w:tcW w:w="4531" w:type="dxa"/>
          </w:tcPr>
          <w:p w14:paraId="546B16E1" w14:textId="25E43A7F" w:rsidR="00482C54" w:rsidRDefault="00482C54" w:rsidP="00FD188D">
            <w:pPr>
              <w:spacing w:before="60" w:after="60" w:line="259" w:lineRule="auto"/>
              <w:rPr>
                <w:rFonts w:ascii="Constantia" w:hAnsi="Constantia"/>
                <w:lang w:val="en-GB"/>
              </w:rPr>
            </w:pPr>
            <w:r w:rsidRPr="00E63D26">
              <w:rPr>
                <w:rFonts w:ascii="Constantia" w:hAnsi="Constantia"/>
                <w:lang w:val="en-GB"/>
              </w:rPr>
              <w:t>II.1     Before a Chess960 game a starting position is randomly set up, subject to certain rules. After this, the game is played in the same way as regular chess. In particular, pieces and pawns have their normal moves, and each player's objective is to checkmate the opponent's king.</w:t>
            </w:r>
          </w:p>
        </w:tc>
        <w:tc>
          <w:tcPr>
            <w:tcW w:w="4531" w:type="dxa"/>
          </w:tcPr>
          <w:p w14:paraId="2B598D8E" w14:textId="760E4878" w:rsidR="00482C54" w:rsidRPr="00482C54" w:rsidRDefault="00482C54" w:rsidP="00FD188D">
            <w:pPr>
              <w:spacing w:before="60" w:after="60" w:line="276" w:lineRule="auto"/>
              <w:rPr>
                <w:rFonts w:ascii="Constantia" w:hAnsi="Constantia"/>
              </w:rPr>
            </w:pPr>
            <w:r w:rsidRPr="00482C54">
              <w:rPr>
                <w:rFonts w:ascii="Constantia" w:hAnsi="Constantia"/>
              </w:rPr>
              <w:t>II.1. Egy Sakk960 játszma előtt a bábukat véletlenszerűen állítják fel, bizonyos szabályok figyelembevételével. Ezt követően a játszma ugyanúgy zajlik, mint a rendes sakkban. A tisztek és a gyalogok ugyanúgy mozognak, és a játékos célja mattot adni az ellenfél királyának.</w:t>
            </w:r>
          </w:p>
        </w:tc>
      </w:tr>
      <w:tr w:rsidR="00482C54" w14:paraId="76C05B8F" w14:textId="77777777" w:rsidTr="00FD188D">
        <w:tc>
          <w:tcPr>
            <w:tcW w:w="4531" w:type="dxa"/>
          </w:tcPr>
          <w:p w14:paraId="60256107" w14:textId="3FA4E2F8" w:rsidR="00482C54" w:rsidRPr="00B12F4D" w:rsidRDefault="00482C54" w:rsidP="00FD188D">
            <w:pPr>
              <w:spacing w:before="60" w:after="60" w:line="259" w:lineRule="auto"/>
              <w:rPr>
                <w:rFonts w:ascii="Constantia" w:hAnsi="Constantia"/>
                <w:b/>
                <w:bCs/>
                <w:lang w:val="en-GB"/>
              </w:rPr>
            </w:pPr>
            <w:r w:rsidRPr="00B12F4D">
              <w:rPr>
                <w:rFonts w:ascii="Constantia" w:hAnsi="Constantia"/>
                <w:b/>
                <w:bCs/>
                <w:lang w:val="en-GB"/>
              </w:rPr>
              <w:t>II.2     Starting Position Requirements</w:t>
            </w:r>
          </w:p>
        </w:tc>
        <w:tc>
          <w:tcPr>
            <w:tcW w:w="4531" w:type="dxa"/>
          </w:tcPr>
          <w:p w14:paraId="15083405" w14:textId="6441A111" w:rsidR="00482C54" w:rsidRPr="00B12F4D" w:rsidRDefault="00482C54" w:rsidP="00FD188D">
            <w:pPr>
              <w:spacing w:before="60" w:after="60" w:line="276" w:lineRule="auto"/>
              <w:rPr>
                <w:rFonts w:ascii="Constantia" w:hAnsi="Constantia"/>
                <w:b/>
                <w:bCs/>
              </w:rPr>
            </w:pPr>
            <w:r w:rsidRPr="00B12F4D">
              <w:rPr>
                <w:rFonts w:ascii="Constantia" w:hAnsi="Constantia"/>
                <w:b/>
                <w:bCs/>
              </w:rPr>
              <w:t>II. 2. A kiinduló állással szembeni követelmények</w:t>
            </w:r>
          </w:p>
        </w:tc>
      </w:tr>
      <w:tr w:rsidR="00482C54" w:rsidRPr="00B12F4D" w14:paraId="1EF3437F" w14:textId="77777777" w:rsidTr="00FD188D">
        <w:tc>
          <w:tcPr>
            <w:tcW w:w="4531" w:type="dxa"/>
          </w:tcPr>
          <w:p w14:paraId="4C85828C" w14:textId="3EA598AC" w:rsidR="00482C54" w:rsidRDefault="00482C54" w:rsidP="00FD188D">
            <w:pPr>
              <w:spacing w:before="60" w:after="60" w:line="259" w:lineRule="auto"/>
              <w:rPr>
                <w:rFonts w:ascii="Constantia" w:hAnsi="Constantia"/>
                <w:lang w:val="en-GB"/>
              </w:rPr>
            </w:pPr>
            <w:r w:rsidRPr="00E63D26">
              <w:rPr>
                <w:rFonts w:ascii="Constantia" w:hAnsi="Constantia"/>
                <w:lang w:val="en-GB"/>
              </w:rPr>
              <w:t>The starting position for Chess960 must meet certain rules. White pawns are placed on the second rank as in regular chess. All remaining white pieces are placed randomly on the first rank, but with the following restrictions:</w:t>
            </w:r>
          </w:p>
        </w:tc>
        <w:tc>
          <w:tcPr>
            <w:tcW w:w="4531" w:type="dxa"/>
          </w:tcPr>
          <w:p w14:paraId="38EE099B" w14:textId="104A671D" w:rsidR="00482C54" w:rsidRPr="00482C54" w:rsidRDefault="00482C54" w:rsidP="00FD188D">
            <w:pPr>
              <w:spacing w:before="60" w:after="60" w:line="276" w:lineRule="auto"/>
              <w:rPr>
                <w:rFonts w:ascii="Constantia" w:hAnsi="Constantia"/>
              </w:rPr>
            </w:pPr>
            <w:r>
              <w:rPr>
                <w:rFonts w:ascii="Constantia" w:hAnsi="Constantia"/>
              </w:rPr>
              <w:t>A Sakk960 kiinduló állás</w:t>
            </w:r>
            <w:r w:rsidR="00B12F4D">
              <w:rPr>
                <w:rFonts w:ascii="Constantia" w:hAnsi="Constantia"/>
              </w:rPr>
              <w:t>a bizonyos szabályokhoz igazodik. A világos gyalogok a második soron helyezkednek el, mint a rendes sakkban. A többi világos bábu véletlenszerűen helyezkedik el az első soron, az alábbi megszorításokkal:</w:t>
            </w:r>
          </w:p>
        </w:tc>
      </w:tr>
      <w:tr w:rsidR="00482C54" w14:paraId="17BF1EBF" w14:textId="77777777" w:rsidTr="00FD188D">
        <w:tc>
          <w:tcPr>
            <w:tcW w:w="4531" w:type="dxa"/>
          </w:tcPr>
          <w:p w14:paraId="75711DD9" w14:textId="077C17B1" w:rsidR="00482C54" w:rsidRDefault="00482C54" w:rsidP="00FD188D">
            <w:pPr>
              <w:spacing w:before="60" w:after="60" w:line="259" w:lineRule="auto"/>
              <w:rPr>
                <w:rFonts w:ascii="Constantia" w:hAnsi="Constantia"/>
                <w:lang w:val="en-GB"/>
              </w:rPr>
            </w:pPr>
            <w:r w:rsidRPr="00E63D26">
              <w:rPr>
                <w:rFonts w:ascii="Constantia" w:hAnsi="Constantia"/>
                <w:lang w:val="en-GB"/>
              </w:rPr>
              <w:t>II.2.1    the king is placed somewhere between the two rooks, and</w:t>
            </w:r>
          </w:p>
        </w:tc>
        <w:tc>
          <w:tcPr>
            <w:tcW w:w="4531" w:type="dxa"/>
          </w:tcPr>
          <w:p w14:paraId="0F930F50" w14:textId="00C5D41E" w:rsidR="00482C54" w:rsidRPr="00482C54" w:rsidRDefault="00B12F4D" w:rsidP="00FD188D">
            <w:pPr>
              <w:spacing w:before="60" w:after="60" w:line="276" w:lineRule="auto"/>
              <w:rPr>
                <w:rFonts w:ascii="Constantia" w:hAnsi="Constantia"/>
              </w:rPr>
            </w:pPr>
            <w:r>
              <w:rPr>
                <w:rFonts w:ascii="Constantia" w:hAnsi="Constantia"/>
              </w:rPr>
              <w:t>II.2.1. a király a két bástya között kell álljon,</w:t>
            </w:r>
          </w:p>
        </w:tc>
      </w:tr>
      <w:tr w:rsidR="00482C54" w:rsidRPr="00B12F4D" w14:paraId="1056B052" w14:textId="77777777" w:rsidTr="00FD188D">
        <w:tc>
          <w:tcPr>
            <w:tcW w:w="4531" w:type="dxa"/>
          </w:tcPr>
          <w:p w14:paraId="1A0B3F16" w14:textId="0B29E61C" w:rsidR="00482C54" w:rsidRDefault="00482C54" w:rsidP="00FD188D">
            <w:pPr>
              <w:spacing w:before="60" w:after="60" w:line="259" w:lineRule="auto"/>
              <w:rPr>
                <w:rFonts w:ascii="Constantia" w:hAnsi="Constantia"/>
                <w:lang w:val="en-GB"/>
              </w:rPr>
            </w:pPr>
            <w:r w:rsidRPr="00E63D26">
              <w:rPr>
                <w:rFonts w:ascii="Constantia" w:hAnsi="Constantia"/>
                <w:lang w:val="en-GB"/>
              </w:rPr>
              <w:t>II.2.2    the bishops are placed on opposite-coloured squares, and</w:t>
            </w:r>
          </w:p>
        </w:tc>
        <w:tc>
          <w:tcPr>
            <w:tcW w:w="4531" w:type="dxa"/>
          </w:tcPr>
          <w:p w14:paraId="3C7FDD39" w14:textId="08421D82" w:rsidR="00482C54" w:rsidRPr="00482C54" w:rsidRDefault="00B12F4D" w:rsidP="00FD188D">
            <w:pPr>
              <w:spacing w:before="60" w:after="60" w:line="276" w:lineRule="auto"/>
              <w:rPr>
                <w:rFonts w:ascii="Constantia" w:hAnsi="Constantia"/>
              </w:rPr>
            </w:pPr>
            <w:r>
              <w:rPr>
                <w:rFonts w:ascii="Constantia" w:hAnsi="Constantia"/>
              </w:rPr>
              <w:t>II.2.2. a futók ellenkező színen kell álljanak és</w:t>
            </w:r>
          </w:p>
        </w:tc>
      </w:tr>
      <w:tr w:rsidR="00482C54" w:rsidRPr="00B12F4D" w14:paraId="73DF96D6" w14:textId="77777777" w:rsidTr="00FD188D">
        <w:tc>
          <w:tcPr>
            <w:tcW w:w="4531" w:type="dxa"/>
          </w:tcPr>
          <w:p w14:paraId="68B700BE" w14:textId="35C697EA" w:rsidR="00482C54" w:rsidRDefault="00482C54" w:rsidP="00FD188D">
            <w:pPr>
              <w:spacing w:before="60" w:after="60" w:line="259" w:lineRule="auto"/>
              <w:rPr>
                <w:rFonts w:ascii="Constantia" w:hAnsi="Constantia"/>
                <w:lang w:val="en-GB"/>
              </w:rPr>
            </w:pPr>
            <w:r w:rsidRPr="00E63D26">
              <w:rPr>
                <w:rFonts w:ascii="Constantia" w:hAnsi="Constantia"/>
                <w:lang w:val="en-GB"/>
              </w:rPr>
              <w:t>II.2.3    the black pieces are placed opposite the white pieces.</w:t>
            </w:r>
          </w:p>
        </w:tc>
        <w:tc>
          <w:tcPr>
            <w:tcW w:w="4531" w:type="dxa"/>
          </w:tcPr>
          <w:p w14:paraId="4FA479C0" w14:textId="4FDA3B49" w:rsidR="00482C54" w:rsidRPr="00482C54" w:rsidRDefault="00B12F4D" w:rsidP="00FD188D">
            <w:pPr>
              <w:spacing w:before="60" w:after="60" w:line="276" w:lineRule="auto"/>
              <w:rPr>
                <w:rFonts w:ascii="Constantia" w:hAnsi="Constantia"/>
              </w:rPr>
            </w:pPr>
            <w:r>
              <w:rPr>
                <w:rFonts w:ascii="Constantia" w:hAnsi="Constantia"/>
              </w:rPr>
              <w:t>II.2.3</w:t>
            </w:r>
            <w:r w:rsidR="00FD188D">
              <w:rPr>
                <w:rFonts w:ascii="Constantia" w:hAnsi="Constantia"/>
              </w:rPr>
              <w:t>.</w:t>
            </w:r>
            <w:r>
              <w:rPr>
                <w:rFonts w:ascii="Constantia" w:hAnsi="Constantia"/>
              </w:rPr>
              <w:t xml:space="preserve"> a sötét bábuk a világos bábukkal szemben kerülnek felállításra</w:t>
            </w:r>
          </w:p>
        </w:tc>
      </w:tr>
      <w:tr w:rsidR="00482C54" w14:paraId="350780A2" w14:textId="77777777" w:rsidTr="00FD188D">
        <w:tc>
          <w:tcPr>
            <w:tcW w:w="4531" w:type="dxa"/>
          </w:tcPr>
          <w:p w14:paraId="63AA72A5" w14:textId="21D56AB9" w:rsidR="00482C54" w:rsidRDefault="00482C54" w:rsidP="00FD188D">
            <w:pPr>
              <w:spacing w:before="60" w:after="60" w:line="259" w:lineRule="auto"/>
              <w:rPr>
                <w:rFonts w:ascii="Constantia" w:hAnsi="Constantia"/>
                <w:lang w:val="en-GB"/>
              </w:rPr>
            </w:pPr>
            <w:r w:rsidRPr="00E63D26">
              <w:rPr>
                <w:rFonts w:ascii="Constantia" w:hAnsi="Constantia"/>
                <w:lang w:val="en-GB"/>
              </w:rPr>
              <w:t>The starting position can be generated before the game either by a computer program or using dice, coin, cards, etc.</w:t>
            </w:r>
          </w:p>
        </w:tc>
        <w:tc>
          <w:tcPr>
            <w:tcW w:w="4531" w:type="dxa"/>
          </w:tcPr>
          <w:p w14:paraId="1CFD1B28" w14:textId="0BA912AE" w:rsidR="00482C54" w:rsidRPr="00482C54" w:rsidRDefault="00B12F4D" w:rsidP="00FD188D">
            <w:pPr>
              <w:spacing w:before="60" w:after="60" w:line="276" w:lineRule="auto"/>
              <w:rPr>
                <w:rFonts w:ascii="Constantia" w:hAnsi="Constantia"/>
              </w:rPr>
            </w:pPr>
            <w:r>
              <w:rPr>
                <w:rFonts w:ascii="Constantia" w:hAnsi="Constantia"/>
              </w:rPr>
              <w:t>A kiinduló állás sorsolható számítógéppel, de kockadobás, pénzfeldobás vagy kártyahúzás útján stb. is.</w:t>
            </w:r>
          </w:p>
        </w:tc>
      </w:tr>
      <w:tr w:rsidR="00482C54" w14:paraId="1844BFA1" w14:textId="77777777" w:rsidTr="00FD188D">
        <w:tc>
          <w:tcPr>
            <w:tcW w:w="4531" w:type="dxa"/>
          </w:tcPr>
          <w:p w14:paraId="7BDE9C0B" w14:textId="5BC96993" w:rsidR="00482C54" w:rsidRPr="00B12F4D" w:rsidRDefault="00482C54" w:rsidP="00FD188D">
            <w:pPr>
              <w:spacing w:before="60" w:after="60"/>
              <w:rPr>
                <w:rFonts w:ascii="Constantia" w:hAnsi="Constantia"/>
                <w:b/>
                <w:bCs/>
                <w:lang w:val="en-GB"/>
              </w:rPr>
            </w:pPr>
            <w:r w:rsidRPr="00B12F4D">
              <w:rPr>
                <w:rFonts w:ascii="Constantia" w:hAnsi="Constantia"/>
                <w:b/>
                <w:bCs/>
                <w:lang w:val="en-GB"/>
              </w:rPr>
              <w:t>II.3     Chess960 castling rules</w:t>
            </w:r>
          </w:p>
        </w:tc>
        <w:tc>
          <w:tcPr>
            <w:tcW w:w="4531" w:type="dxa"/>
          </w:tcPr>
          <w:p w14:paraId="26153FFE" w14:textId="20C3D9DB" w:rsidR="00482C54" w:rsidRPr="00B12F4D" w:rsidRDefault="00B12F4D" w:rsidP="00FD188D">
            <w:pPr>
              <w:spacing w:before="60" w:after="60" w:line="276" w:lineRule="auto"/>
              <w:rPr>
                <w:rFonts w:ascii="Constantia" w:hAnsi="Constantia"/>
                <w:b/>
                <w:bCs/>
              </w:rPr>
            </w:pPr>
            <w:r w:rsidRPr="00B12F4D">
              <w:rPr>
                <w:rFonts w:ascii="Constantia" w:hAnsi="Constantia"/>
                <w:b/>
                <w:bCs/>
              </w:rPr>
              <w:t>II.3. Sakk960 sáncolási szabályok</w:t>
            </w:r>
          </w:p>
        </w:tc>
      </w:tr>
      <w:tr w:rsidR="00482C54" w:rsidRPr="00B12F4D" w14:paraId="290280AC" w14:textId="77777777" w:rsidTr="00FD188D">
        <w:tc>
          <w:tcPr>
            <w:tcW w:w="4531" w:type="dxa"/>
          </w:tcPr>
          <w:p w14:paraId="20783A7D" w14:textId="29E2D7DD" w:rsidR="00482C54" w:rsidRDefault="00482C54" w:rsidP="00FD188D">
            <w:pPr>
              <w:spacing w:before="60" w:after="60" w:line="259" w:lineRule="auto"/>
              <w:rPr>
                <w:rFonts w:ascii="Constantia" w:hAnsi="Constantia"/>
                <w:lang w:val="en-GB"/>
              </w:rPr>
            </w:pPr>
            <w:r w:rsidRPr="00E63D26">
              <w:rPr>
                <w:rFonts w:ascii="Constantia" w:hAnsi="Constantia"/>
                <w:lang w:val="en-GB"/>
              </w:rPr>
              <w:t>II.3.1    Chess960 allows each player to castle once per game, a move by potentially both the king and rook in a single move. However, a few interpretations of regular chess rules are needed for castling, because the regular rules presume initial locations of the     rook and king that are often not applicable in Chess960.</w:t>
            </w:r>
          </w:p>
        </w:tc>
        <w:tc>
          <w:tcPr>
            <w:tcW w:w="4531" w:type="dxa"/>
          </w:tcPr>
          <w:p w14:paraId="3F688D53" w14:textId="197F374B" w:rsidR="00482C54" w:rsidRPr="00482C54" w:rsidRDefault="00B12F4D" w:rsidP="00FD188D">
            <w:pPr>
              <w:spacing w:before="60" w:after="60" w:line="276" w:lineRule="auto"/>
              <w:rPr>
                <w:rFonts w:ascii="Constantia" w:hAnsi="Constantia"/>
              </w:rPr>
            </w:pPr>
            <w:r>
              <w:rPr>
                <w:rFonts w:ascii="Constantia" w:hAnsi="Constantia"/>
              </w:rPr>
              <w:t xml:space="preserve">II.3.1. Egy Sakk960 játszmában a játékosok egyszer sáncolhatnak, amely lehetőség szerint </w:t>
            </w:r>
            <w:r w:rsidR="002F7F74">
              <w:rPr>
                <w:rFonts w:ascii="Constantia" w:hAnsi="Constantia"/>
              </w:rPr>
              <w:t xml:space="preserve">a </w:t>
            </w:r>
            <w:r>
              <w:rPr>
                <w:rFonts w:ascii="Constantia" w:hAnsi="Constantia"/>
              </w:rPr>
              <w:t xml:space="preserve">királlyal és </w:t>
            </w:r>
            <w:r w:rsidR="002F7F74">
              <w:rPr>
                <w:rFonts w:ascii="Constantia" w:hAnsi="Constantia"/>
              </w:rPr>
              <w:t xml:space="preserve">egy </w:t>
            </w:r>
            <w:r>
              <w:rPr>
                <w:rFonts w:ascii="Constantia" w:hAnsi="Constantia"/>
              </w:rPr>
              <w:t xml:space="preserve">bástyával véghez vitt lépés, egy lépésen belül. Azonban a rendes sakk sáncolási szabályainak </w:t>
            </w:r>
            <w:r w:rsidR="002F7F74">
              <w:rPr>
                <w:rFonts w:ascii="Constantia" w:hAnsi="Constantia"/>
              </w:rPr>
              <w:t>kisebb kiigazítása</w:t>
            </w:r>
            <w:r>
              <w:rPr>
                <w:rFonts w:ascii="Constantia" w:hAnsi="Constantia"/>
              </w:rPr>
              <w:t xml:space="preserve"> szükséges, miután a bástya és a király rendes sakkban megszokott kiinduló pozíciója a Sakk960-ban </w:t>
            </w:r>
            <w:r w:rsidR="002F7F74">
              <w:rPr>
                <w:rFonts w:ascii="Constantia" w:hAnsi="Constantia"/>
              </w:rPr>
              <w:t>gyakran</w:t>
            </w:r>
            <w:r>
              <w:rPr>
                <w:rFonts w:ascii="Constantia" w:hAnsi="Constantia"/>
              </w:rPr>
              <w:t xml:space="preserve"> nem adott.</w:t>
            </w:r>
          </w:p>
        </w:tc>
      </w:tr>
      <w:tr w:rsidR="00482C54" w:rsidRPr="00B12F4D" w14:paraId="12AC8447" w14:textId="77777777" w:rsidTr="00FD188D">
        <w:tc>
          <w:tcPr>
            <w:tcW w:w="4531" w:type="dxa"/>
          </w:tcPr>
          <w:p w14:paraId="600EFFF4" w14:textId="782D3F24" w:rsidR="00482C54" w:rsidRDefault="00482C54" w:rsidP="00FD188D">
            <w:pPr>
              <w:spacing w:before="60" w:after="60" w:line="259" w:lineRule="auto"/>
              <w:rPr>
                <w:rFonts w:ascii="Constantia" w:hAnsi="Constantia"/>
                <w:lang w:val="en-GB"/>
              </w:rPr>
            </w:pPr>
            <w:r w:rsidRPr="00E63D26">
              <w:rPr>
                <w:rFonts w:ascii="Constantia" w:hAnsi="Constantia"/>
                <w:lang w:val="en-GB"/>
              </w:rPr>
              <w:lastRenderedPageBreak/>
              <w:t>II.3.2    How to castle. In Chess960, depending on the pre-castling position of the castling king and rook, the castling manoeuvre is performed by one of these four methods:</w:t>
            </w:r>
          </w:p>
        </w:tc>
        <w:tc>
          <w:tcPr>
            <w:tcW w:w="4531" w:type="dxa"/>
          </w:tcPr>
          <w:p w14:paraId="3A7E19B2" w14:textId="57B48373" w:rsidR="00482C54" w:rsidRPr="00482C54" w:rsidRDefault="00B12F4D" w:rsidP="00FD188D">
            <w:pPr>
              <w:spacing w:before="60" w:after="60" w:line="276" w:lineRule="auto"/>
              <w:rPr>
                <w:rFonts w:ascii="Constantia" w:hAnsi="Constantia"/>
              </w:rPr>
            </w:pPr>
            <w:r>
              <w:rPr>
                <w:rFonts w:ascii="Constantia" w:hAnsi="Constantia"/>
              </w:rPr>
              <w:t>II.3.2. Hogyan kell sáncolni. A Sakk960-ban, függően a műveletben részt vevő király és bástya sáncolás előtti pozíciójától, a sáncolást az alábbi négy mód egyikén kell végrehajtani:</w:t>
            </w:r>
          </w:p>
        </w:tc>
      </w:tr>
      <w:tr w:rsidR="00482C54" w14:paraId="45F2EE56" w14:textId="77777777" w:rsidTr="00FD188D">
        <w:tc>
          <w:tcPr>
            <w:tcW w:w="4531" w:type="dxa"/>
          </w:tcPr>
          <w:p w14:paraId="7F5B5D9F" w14:textId="7B3615D3" w:rsidR="00482C54" w:rsidRDefault="00482C54" w:rsidP="00FD188D">
            <w:pPr>
              <w:spacing w:before="60" w:after="60" w:line="259" w:lineRule="auto"/>
              <w:rPr>
                <w:rFonts w:ascii="Constantia" w:hAnsi="Constantia"/>
                <w:lang w:val="en-GB"/>
              </w:rPr>
            </w:pPr>
            <w:r w:rsidRPr="00E63D26">
              <w:rPr>
                <w:rFonts w:ascii="Constantia" w:hAnsi="Constantia"/>
                <w:lang w:val="en-GB"/>
              </w:rPr>
              <w:t>II.3.2.1    double-move castling: by making a move with the king and a move with the rook, or</w:t>
            </w:r>
          </w:p>
        </w:tc>
        <w:tc>
          <w:tcPr>
            <w:tcW w:w="4531" w:type="dxa"/>
          </w:tcPr>
          <w:p w14:paraId="6F23A80D" w14:textId="634B8208" w:rsidR="00482C54" w:rsidRPr="00482C54" w:rsidRDefault="00B12F4D" w:rsidP="00FD188D">
            <w:pPr>
              <w:spacing w:before="60" w:after="60" w:line="276" w:lineRule="auto"/>
              <w:rPr>
                <w:rFonts w:ascii="Constantia" w:hAnsi="Constantia"/>
              </w:rPr>
            </w:pPr>
            <w:r>
              <w:rPr>
                <w:rFonts w:ascii="Constantia" w:hAnsi="Constantia"/>
              </w:rPr>
              <w:t>II.3.2.1. sáncolás kettős lépéssel: megtéve egy lépést a királlyal és egyet a bástyával, vagy</w:t>
            </w:r>
          </w:p>
        </w:tc>
      </w:tr>
      <w:tr w:rsidR="00482C54" w14:paraId="397E120E" w14:textId="77777777" w:rsidTr="00FD188D">
        <w:tc>
          <w:tcPr>
            <w:tcW w:w="4531" w:type="dxa"/>
          </w:tcPr>
          <w:p w14:paraId="13AE3D93" w14:textId="0B6C6AEE" w:rsidR="00482C54" w:rsidRDefault="00482C54" w:rsidP="00FD188D">
            <w:pPr>
              <w:spacing w:before="60" w:after="60" w:line="259" w:lineRule="auto"/>
              <w:rPr>
                <w:rFonts w:ascii="Constantia" w:hAnsi="Constantia"/>
                <w:lang w:val="en-GB"/>
              </w:rPr>
            </w:pPr>
            <w:r w:rsidRPr="00E63D26">
              <w:rPr>
                <w:rFonts w:ascii="Constantia" w:hAnsi="Constantia"/>
                <w:lang w:val="en-GB"/>
              </w:rPr>
              <w:t>II.3.2.2    transposition castling: by transposing the position of the king and the rook, or</w:t>
            </w:r>
          </w:p>
        </w:tc>
        <w:tc>
          <w:tcPr>
            <w:tcW w:w="4531" w:type="dxa"/>
          </w:tcPr>
          <w:p w14:paraId="1E7CEC33" w14:textId="51E194EF" w:rsidR="00482C54" w:rsidRPr="00482C54" w:rsidRDefault="00B12F4D" w:rsidP="00FD188D">
            <w:pPr>
              <w:spacing w:before="60" w:after="60" w:line="276" w:lineRule="auto"/>
              <w:rPr>
                <w:rFonts w:ascii="Constantia" w:hAnsi="Constantia"/>
              </w:rPr>
            </w:pPr>
            <w:r>
              <w:rPr>
                <w:rFonts w:ascii="Constantia" w:hAnsi="Constantia"/>
              </w:rPr>
              <w:t>II.3.2.2. sáncolás helycserével: megcserél</w:t>
            </w:r>
            <w:r w:rsidR="002F7F74">
              <w:rPr>
                <w:rFonts w:ascii="Constantia" w:hAnsi="Constantia"/>
              </w:rPr>
              <w:t>ve</w:t>
            </w:r>
            <w:r>
              <w:rPr>
                <w:rFonts w:ascii="Constantia" w:hAnsi="Constantia"/>
              </w:rPr>
              <w:t xml:space="preserve"> a király és a bástya pozícióját, vagy</w:t>
            </w:r>
          </w:p>
        </w:tc>
      </w:tr>
      <w:tr w:rsidR="00482C54" w14:paraId="28574259" w14:textId="77777777" w:rsidTr="00FD188D">
        <w:tc>
          <w:tcPr>
            <w:tcW w:w="4531" w:type="dxa"/>
          </w:tcPr>
          <w:p w14:paraId="34877F66" w14:textId="6BE2784C" w:rsidR="00482C54" w:rsidRDefault="00482C54" w:rsidP="00FD188D">
            <w:pPr>
              <w:spacing w:before="60" w:after="60"/>
              <w:rPr>
                <w:rFonts w:ascii="Constantia" w:hAnsi="Constantia"/>
                <w:lang w:val="en-GB"/>
              </w:rPr>
            </w:pPr>
            <w:r w:rsidRPr="00E63D26">
              <w:rPr>
                <w:rFonts w:ascii="Constantia" w:hAnsi="Constantia"/>
                <w:lang w:val="en-GB"/>
              </w:rPr>
              <w:t>II.3.2.3    king-move-only castling: by making only a move with the king, or</w:t>
            </w:r>
          </w:p>
        </w:tc>
        <w:tc>
          <w:tcPr>
            <w:tcW w:w="4531" w:type="dxa"/>
          </w:tcPr>
          <w:p w14:paraId="4D2F3D80" w14:textId="071BC827" w:rsidR="00482C54" w:rsidRPr="00482C54" w:rsidRDefault="00B12F4D" w:rsidP="00FD188D">
            <w:pPr>
              <w:spacing w:before="60" w:after="60" w:line="276" w:lineRule="auto"/>
              <w:rPr>
                <w:rFonts w:ascii="Constantia" w:hAnsi="Constantia"/>
              </w:rPr>
            </w:pPr>
            <w:r>
              <w:rPr>
                <w:rFonts w:ascii="Constantia" w:hAnsi="Constantia"/>
              </w:rPr>
              <w:t>II.3.2.3. sáncolás csak királlyal: megtéve egy lépést csak a királlyal</w:t>
            </w:r>
            <w:r w:rsidR="00FD188D">
              <w:rPr>
                <w:rFonts w:ascii="Constantia" w:hAnsi="Constantia"/>
              </w:rPr>
              <w:t>, vagy</w:t>
            </w:r>
          </w:p>
        </w:tc>
      </w:tr>
      <w:tr w:rsidR="00482C54" w14:paraId="69CD4853" w14:textId="77777777" w:rsidTr="00FD188D">
        <w:tc>
          <w:tcPr>
            <w:tcW w:w="4531" w:type="dxa"/>
          </w:tcPr>
          <w:p w14:paraId="36992AEC" w14:textId="5C4C46EF" w:rsidR="00482C54" w:rsidRDefault="00482C54" w:rsidP="00FD188D">
            <w:pPr>
              <w:spacing w:before="60" w:after="60" w:line="259" w:lineRule="auto"/>
              <w:rPr>
                <w:rFonts w:ascii="Constantia" w:hAnsi="Constantia"/>
                <w:lang w:val="en-GB"/>
              </w:rPr>
            </w:pPr>
            <w:r w:rsidRPr="00E63D26">
              <w:rPr>
                <w:rFonts w:ascii="Constantia" w:hAnsi="Constantia"/>
                <w:lang w:val="en-GB"/>
              </w:rPr>
              <w:t>II.3.2.4    rook-move-only castling: by making only a move with the rook.</w:t>
            </w:r>
          </w:p>
        </w:tc>
        <w:tc>
          <w:tcPr>
            <w:tcW w:w="4531" w:type="dxa"/>
          </w:tcPr>
          <w:p w14:paraId="2D106A5D" w14:textId="35D0895B" w:rsidR="00482C54" w:rsidRPr="00482C54" w:rsidRDefault="00B12F4D" w:rsidP="00FD188D">
            <w:pPr>
              <w:spacing w:before="60" w:after="60" w:line="276" w:lineRule="auto"/>
              <w:rPr>
                <w:rFonts w:ascii="Constantia" w:hAnsi="Constantia"/>
              </w:rPr>
            </w:pPr>
            <w:r>
              <w:rPr>
                <w:rFonts w:ascii="Constantia" w:hAnsi="Constantia"/>
              </w:rPr>
              <w:t xml:space="preserve">II.3.2.4. </w:t>
            </w:r>
            <w:r>
              <w:rPr>
                <w:rFonts w:ascii="Constantia" w:hAnsi="Constantia"/>
              </w:rPr>
              <w:t xml:space="preserve">sáncolás csak </w:t>
            </w:r>
            <w:r>
              <w:rPr>
                <w:rFonts w:ascii="Constantia" w:hAnsi="Constantia"/>
              </w:rPr>
              <w:t>bástyával</w:t>
            </w:r>
            <w:r>
              <w:rPr>
                <w:rFonts w:ascii="Constantia" w:hAnsi="Constantia"/>
              </w:rPr>
              <w:t xml:space="preserve">: megtéve egy lépést csak a </w:t>
            </w:r>
            <w:r>
              <w:rPr>
                <w:rFonts w:ascii="Constantia" w:hAnsi="Constantia"/>
              </w:rPr>
              <w:t>bástyával</w:t>
            </w:r>
            <w:r w:rsidR="00FD188D">
              <w:rPr>
                <w:rFonts w:ascii="Constantia" w:hAnsi="Constantia"/>
              </w:rPr>
              <w:t>.</w:t>
            </w:r>
          </w:p>
        </w:tc>
      </w:tr>
      <w:tr w:rsidR="00482C54" w14:paraId="0E06ECCF" w14:textId="77777777" w:rsidTr="00FD188D">
        <w:tc>
          <w:tcPr>
            <w:tcW w:w="4531" w:type="dxa"/>
          </w:tcPr>
          <w:p w14:paraId="035C907E" w14:textId="5EED60BC" w:rsidR="00482C54" w:rsidRPr="00FD188D" w:rsidRDefault="00482C54" w:rsidP="00FD188D">
            <w:pPr>
              <w:spacing w:before="60" w:after="60" w:line="259" w:lineRule="auto"/>
              <w:rPr>
                <w:rFonts w:ascii="Constantia" w:hAnsi="Constantia"/>
                <w:i/>
                <w:iCs/>
                <w:lang w:val="en-GB"/>
              </w:rPr>
            </w:pPr>
            <w:r w:rsidRPr="00FD188D">
              <w:rPr>
                <w:rFonts w:ascii="Constantia" w:hAnsi="Constantia"/>
                <w:i/>
                <w:iCs/>
                <w:lang w:val="en-GB"/>
              </w:rPr>
              <w:t>II.3.2.5    Recommendations</w:t>
            </w:r>
          </w:p>
        </w:tc>
        <w:tc>
          <w:tcPr>
            <w:tcW w:w="4531" w:type="dxa"/>
          </w:tcPr>
          <w:p w14:paraId="111FDA50" w14:textId="5A7F40FF" w:rsidR="00482C54" w:rsidRPr="00FD188D" w:rsidRDefault="00B12F4D" w:rsidP="00FD188D">
            <w:pPr>
              <w:spacing w:before="60" w:after="60" w:line="276" w:lineRule="auto"/>
              <w:rPr>
                <w:rFonts w:ascii="Constantia" w:hAnsi="Constantia"/>
                <w:i/>
                <w:iCs/>
              </w:rPr>
            </w:pPr>
            <w:r w:rsidRPr="00FD188D">
              <w:rPr>
                <w:rFonts w:ascii="Constantia" w:hAnsi="Constantia"/>
                <w:i/>
                <w:iCs/>
              </w:rPr>
              <w:t>II.3.2.5. Ajánlások</w:t>
            </w:r>
          </w:p>
        </w:tc>
      </w:tr>
      <w:tr w:rsidR="00482C54" w14:paraId="70E06412" w14:textId="77777777" w:rsidTr="00FD188D">
        <w:tc>
          <w:tcPr>
            <w:tcW w:w="4531" w:type="dxa"/>
          </w:tcPr>
          <w:p w14:paraId="3AB76816" w14:textId="3A109BDB" w:rsidR="00482C54" w:rsidRDefault="00482C54" w:rsidP="00FD188D">
            <w:pPr>
              <w:spacing w:before="60" w:after="60" w:line="259" w:lineRule="auto"/>
              <w:rPr>
                <w:rFonts w:ascii="Constantia" w:hAnsi="Constantia"/>
                <w:lang w:val="en-GB"/>
              </w:rPr>
            </w:pPr>
            <w:r w:rsidRPr="00E63D26">
              <w:rPr>
                <w:rFonts w:ascii="Constantia" w:hAnsi="Constantia"/>
                <w:lang w:val="en-GB"/>
              </w:rPr>
              <w:t>When castling on a physical board with a human player, it is recommended that the king be moved outside the playing surface next to his/her final position, the rook then be moved from its starting position to its final position, and then the king be placed on his final square.</w:t>
            </w:r>
          </w:p>
        </w:tc>
        <w:tc>
          <w:tcPr>
            <w:tcW w:w="4531" w:type="dxa"/>
          </w:tcPr>
          <w:p w14:paraId="2920F83F" w14:textId="247B5B1F" w:rsidR="00482C54" w:rsidRPr="00482C54" w:rsidRDefault="00BF3FE5" w:rsidP="00FD188D">
            <w:pPr>
              <w:spacing w:before="60" w:after="60" w:line="276" w:lineRule="auto"/>
              <w:rPr>
                <w:rFonts w:ascii="Constantia" w:hAnsi="Constantia"/>
              </w:rPr>
            </w:pPr>
            <w:r>
              <w:rPr>
                <w:rFonts w:ascii="Constantia" w:hAnsi="Constantia"/>
              </w:rPr>
              <w:t xml:space="preserve">Amikor tábla melletti, élő ember elleni játékban sáncolunk, javasolt a királyt levenni a tábláról és a célmező közelébe tenni a táblán kívül, ezután a bástyát áthelyezni a kiinduló mezőjéről a célmezőre, majd a királyt behelyezni a célmezőre. </w:t>
            </w:r>
          </w:p>
        </w:tc>
      </w:tr>
      <w:tr w:rsidR="00482C54" w14:paraId="2A5C1CF6" w14:textId="77777777" w:rsidTr="00FD188D">
        <w:tc>
          <w:tcPr>
            <w:tcW w:w="4531" w:type="dxa"/>
          </w:tcPr>
          <w:p w14:paraId="6B6C08E9" w14:textId="78404665" w:rsidR="00482C54" w:rsidRDefault="00482C54" w:rsidP="00FD188D">
            <w:pPr>
              <w:spacing w:before="60" w:after="60" w:line="259" w:lineRule="auto"/>
              <w:rPr>
                <w:rFonts w:ascii="Constantia" w:hAnsi="Constantia"/>
                <w:lang w:val="en-GB"/>
              </w:rPr>
            </w:pPr>
            <w:r w:rsidRPr="00E63D26">
              <w:rPr>
                <w:rFonts w:ascii="Constantia" w:hAnsi="Constantia"/>
                <w:lang w:val="en-GB"/>
              </w:rPr>
              <w:t>After castling, the rook and king's final positions should be exactly the same positions as they would be in regular chess.</w:t>
            </w:r>
          </w:p>
        </w:tc>
        <w:tc>
          <w:tcPr>
            <w:tcW w:w="4531" w:type="dxa"/>
          </w:tcPr>
          <w:p w14:paraId="2A9ED4F2" w14:textId="379F5655" w:rsidR="00482C54" w:rsidRPr="00482C54" w:rsidRDefault="00BF3FE5" w:rsidP="00FD188D">
            <w:pPr>
              <w:spacing w:before="60" w:after="60" w:line="276" w:lineRule="auto"/>
              <w:rPr>
                <w:rFonts w:ascii="Constantia" w:hAnsi="Constantia"/>
              </w:rPr>
            </w:pPr>
            <w:r>
              <w:rPr>
                <w:rFonts w:ascii="Constantia" w:hAnsi="Constantia"/>
              </w:rPr>
              <w:t>Sáncolás után a bástya és a király pozíciója pontosan olyan kell legyen, mint a rendes sakkban.</w:t>
            </w:r>
          </w:p>
        </w:tc>
      </w:tr>
      <w:tr w:rsidR="00482C54" w14:paraId="2F579F65" w14:textId="77777777" w:rsidTr="00FD188D">
        <w:tc>
          <w:tcPr>
            <w:tcW w:w="4531" w:type="dxa"/>
          </w:tcPr>
          <w:p w14:paraId="2ACFC310" w14:textId="3779B929" w:rsidR="00482C54" w:rsidRPr="00FD188D" w:rsidRDefault="00482C54" w:rsidP="00FD188D">
            <w:pPr>
              <w:spacing w:before="60" w:after="60" w:line="259" w:lineRule="auto"/>
              <w:rPr>
                <w:rFonts w:ascii="Constantia" w:hAnsi="Constantia"/>
                <w:i/>
                <w:iCs/>
                <w:lang w:val="en-GB"/>
              </w:rPr>
            </w:pPr>
            <w:r w:rsidRPr="00FD188D">
              <w:rPr>
                <w:rFonts w:ascii="Constantia" w:hAnsi="Constantia"/>
                <w:i/>
                <w:iCs/>
                <w:lang w:val="en-GB"/>
              </w:rPr>
              <w:t>II.3.2.6    Clarification</w:t>
            </w:r>
          </w:p>
        </w:tc>
        <w:tc>
          <w:tcPr>
            <w:tcW w:w="4531" w:type="dxa"/>
          </w:tcPr>
          <w:p w14:paraId="7F7B1167" w14:textId="7BA444B1" w:rsidR="00482C54" w:rsidRPr="00FD188D" w:rsidRDefault="00BF3FE5" w:rsidP="00FD188D">
            <w:pPr>
              <w:spacing w:before="60" w:after="60" w:line="276" w:lineRule="auto"/>
              <w:rPr>
                <w:rFonts w:ascii="Constantia" w:hAnsi="Constantia"/>
                <w:i/>
                <w:iCs/>
              </w:rPr>
            </w:pPr>
            <w:r w:rsidRPr="00FD188D">
              <w:rPr>
                <w:rFonts w:ascii="Constantia" w:hAnsi="Constantia"/>
                <w:i/>
                <w:iCs/>
              </w:rPr>
              <w:t>II.3.2.6. Tisztázás</w:t>
            </w:r>
          </w:p>
        </w:tc>
      </w:tr>
      <w:tr w:rsidR="00482C54" w:rsidRPr="00BF3FE5" w14:paraId="3A541A35" w14:textId="77777777" w:rsidTr="00FD188D">
        <w:tc>
          <w:tcPr>
            <w:tcW w:w="4531" w:type="dxa"/>
          </w:tcPr>
          <w:p w14:paraId="4F8AACA6" w14:textId="16E0AD0B" w:rsidR="00482C54" w:rsidRDefault="00482C54" w:rsidP="00FD188D">
            <w:pPr>
              <w:spacing w:before="60" w:after="60" w:line="259" w:lineRule="auto"/>
              <w:rPr>
                <w:rFonts w:ascii="Constantia" w:hAnsi="Constantia"/>
                <w:lang w:val="en-GB"/>
              </w:rPr>
            </w:pPr>
            <w:r w:rsidRPr="00E63D26">
              <w:rPr>
                <w:rFonts w:ascii="Constantia" w:hAnsi="Constantia"/>
                <w:lang w:val="en-GB"/>
              </w:rPr>
              <w:t>Thus, after c-side castling (notated as 0-0-0 and known as queen-side castling in ortho-dox chess), the king is on the c-square (c1 for white and c8 for black) and the rook is on the d-square (d1 for white and d8 for black). After g-side castling (notated as 0-0 and known as king-side castling in orthodox chess), the king is on the g-square (g1 for white and g8 for black) and the rook is on the f-square (f1 for white and f8 for black).</w:t>
            </w:r>
          </w:p>
        </w:tc>
        <w:tc>
          <w:tcPr>
            <w:tcW w:w="4531" w:type="dxa"/>
          </w:tcPr>
          <w:p w14:paraId="160E36AC" w14:textId="33BD7AFC" w:rsidR="00482C54" w:rsidRPr="00482C54" w:rsidRDefault="00BF3FE5" w:rsidP="00FD188D">
            <w:pPr>
              <w:spacing w:before="60" w:after="60" w:line="276" w:lineRule="auto"/>
              <w:rPr>
                <w:rFonts w:ascii="Constantia" w:hAnsi="Constantia"/>
              </w:rPr>
            </w:pPr>
            <w:r>
              <w:rPr>
                <w:rFonts w:ascii="Constantia" w:hAnsi="Constantia"/>
              </w:rPr>
              <w:t xml:space="preserve">Így, c-oldali sánc után (amelynek a jele 0-0-0 és a neve vezérszárnyi sáncolás a rendes sakkban), a király a c-mezőre kerül (c1 világosnak, c8 sötétnek), a bástya pedig a d-mezőre (d1 világosnak, d8 sötétnek). Ugyanígy, g-oldali sáncolás során </w:t>
            </w:r>
            <w:r>
              <w:rPr>
                <w:rFonts w:ascii="Constantia" w:hAnsi="Constantia"/>
              </w:rPr>
              <w:t xml:space="preserve">(amelynek a jele 0-0 és a neve </w:t>
            </w:r>
            <w:r>
              <w:rPr>
                <w:rFonts w:ascii="Constantia" w:hAnsi="Constantia"/>
              </w:rPr>
              <w:t>király</w:t>
            </w:r>
            <w:r>
              <w:rPr>
                <w:rFonts w:ascii="Constantia" w:hAnsi="Constantia"/>
              </w:rPr>
              <w:t xml:space="preserve">szárnyi sáncolás a rendes sakkban), a király a </w:t>
            </w:r>
            <w:r>
              <w:rPr>
                <w:rFonts w:ascii="Constantia" w:hAnsi="Constantia"/>
              </w:rPr>
              <w:t>g</w:t>
            </w:r>
            <w:r>
              <w:rPr>
                <w:rFonts w:ascii="Constantia" w:hAnsi="Constantia"/>
              </w:rPr>
              <w:t>-mezőre kerül (</w:t>
            </w:r>
            <w:r>
              <w:rPr>
                <w:rFonts w:ascii="Constantia" w:hAnsi="Constantia"/>
              </w:rPr>
              <w:t>g</w:t>
            </w:r>
            <w:r>
              <w:rPr>
                <w:rFonts w:ascii="Constantia" w:hAnsi="Constantia"/>
              </w:rPr>
              <w:t xml:space="preserve">1 világosnak, </w:t>
            </w:r>
            <w:r>
              <w:rPr>
                <w:rFonts w:ascii="Constantia" w:hAnsi="Constantia"/>
              </w:rPr>
              <w:t>g</w:t>
            </w:r>
            <w:r>
              <w:rPr>
                <w:rFonts w:ascii="Constantia" w:hAnsi="Constantia"/>
              </w:rPr>
              <w:t>8 sötétnek), a bástya pedig a</w:t>
            </w:r>
            <w:r>
              <w:rPr>
                <w:rFonts w:ascii="Constantia" w:hAnsi="Constantia"/>
              </w:rPr>
              <w:t>z f</w:t>
            </w:r>
            <w:r>
              <w:rPr>
                <w:rFonts w:ascii="Constantia" w:hAnsi="Constantia"/>
              </w:rPr>
              <w:t>-mezőre (</w:t>
            </w:r>
            <w:r>
              <w:rPr>
                <w:rFonts w:ascii="Constantia" w:hAnsi="Constantia"/>
              </w:rPr>
              <w:t>f</w:t>
            </w:r>
            <w:r>
              <w:rPr>
                <w:rFonts w:ascii="Constantia" w:hAnsi="Constantia"/>
              </w:rPr>
              <w:t xml:space="preserve">1 világosnak, </w:t>
            </w:r>
            <w:r>
              <w:rPr>
                <w:rFonts w:ascii="Constantia" w:hAnsi="Constantia"/>
              </w:rPr>
              <w:t>f</w:t>
            </w:r>
            <w:r>
              <w:rPr>
                <w:rFonts w:ascii="Constantia" w:hAnsi="Constantia"/>
              </w:rPr>
              <w:t>8 sötétnek).</w:t>
            </w:r>
          </w:p>
        </w:tc>
      </w:tr>
      <w:tr w:rsidR="00482C54" w14:paraId="573D497D" w14:textId="77777777" w:rsidTr="00FD188D">
        <w:tc>
          <w:tcPr>
            <w:tcW w:w="4531" w:type="dxa"/>
          </w:tcPr>
          <w:p w14:paraId="477E4629" w14:textId="6E1C7282" w:rsidR="00482C54" w:rsidRPr="00FD188D" w:rsidRDefault="00482C54" w:rsidP="00FD188D">
            <w:pPr>
              <w:spacing w:before="60" w:after="60" w:line="259" w:lineRule="auto"/>
              <w:rPr>
                <w:rFonts w:ascii="Constantia" w:hAnsi="Constantia"/>
                <w:i/>
                <w:iCs/>
                <w:lang w:val="en-GB"/>
              </w:rPr>
            </w:pPr>
            <w:r w:rsidRPr="00FD188D">
              <w:rPr>
                <w:rFonts w:ascii="Constantia" w:hAnsi="Constantia"/>
                <w:i/>
                <w:iCs/>
                <w:lang w:val="en-GB"/>
              </w:rPr>
              <w:t>II.3.2.7    Notes</w:t>
            </w:r>
          </w:p>
        </w:tc>
        <w:tc>
          <w:tcPr>
            <w:tcW w:w="4531" w:type="dxa"/>
          </w:tcPr>
          <w:p w14:paraId="525663BE" w14:textId="087C0248" w:rsidR="00482C54" w:rsidRPr="00FD188D" w:rsidRDefault="00BF3FE5" w:rsidP="00FD188D">
            <w:pPr>
              <w:spacing w:before="60" w:after="60" w:line="276" w:lineRule="auto"/>
              <w:rPr>
                <w:rFonts w:ascii="Constantia" w:hAnsi="Constantia"/>
                <w:i/>
                <w:iCs/>
              </w:rPr>
            </w:pPr>
            <w:r w:rsidRPr="00FD188D">
              <w:rPr>
                <w:rFonts w:ascii="Constantia" w:hAnsi="Constantia"/>
                <w:i/>
                <w:iCs/>
              </w:rPr>
              <w:t>II.3.2.7. Megjegyzések</w:t>
            </w:r>
          </w:p>
        </w:tc>
      </w:tr>
      <w:tr w:rsidR="00482C54" w14:paraId="18BDC3E8" w14:textId="77777777" w:rsidTr="00FD188D">
        <w:tc>
          <w:tcPr>
            <w:tcW w:w="4531" w:type="dxa"/>
          </w:tcPr>
          <w:p w14:paraId="6539159A" w14:textId="762E6D1A" w:rsidR="00482C54" w:rsidRDefault="00482C54" w:rsidP="00FD188D">
            <w:pPr>
              <w:spacing w:before="60" w:after="60"/>
              <w:rPr>
                <w:rFonts w:ascii="Constantia" w:hAnsi="Constantia"/>
                <w:lang w:val="en-GB"/>
              </w:rPr>
            </w:pPr>
            <w:r w:rsidRPr="00E63D26">
              <w:rPr>
                <w:rFonts w:ascii="Constantia" w:hAnsi="Constantia"/>
                <w:lang w:val="en-GB"/>
              </w:rPr>
              <w:t>To avoid any misunderstanding, it may be useful to state "I am about to castle" before castling.</w:t>
            </w:r>
          </w:p>
        </w:tc>
        <w:tc>
          <w:tcPr>
            <w:tcW w:w="4531" w:type="dxa"/>
          </w:tcPr>
          <w:p w14:paraId="59FEA2F0" w14:textId="4A2DAF98" w:rsidR="00482C54" w:rsidRPr="00482C54" w:rsidRDefault="00BF3FE5" w:rsidP="00FD188D">
            <w:pPr>
              <w:spacing w:before="60" w:after="60" w:line="276" w:lineRule="auto"/>
              <w:rPr>
                <w:rFonts w:ascii="Constantia" w:hAnsi="Constantia"/>
              </w:rPr>
            </w:pPr>
            <w:r>
              <w:rPr>
                <w:rFonts w:ascii="Constantia" w:hAnsi="Constantia"/>
              </w:rPr>
              <w:t>A félreértések elkerülésére hasznos lehet azt mondani sáncolás előtt, hogy „Sáncolok”.</w:t>
            </w:r>
          </w:p>
        </w:tc>
      </w:tr>
      <w:tr w:rsidR="00482C54" w14:paraId="113C0E0F" w14:textId="77777777" w:rsidTr="00FD188D">
        <w:tc>
          <w:tcPr>
            <w:tcW w:w="4531" w:type="dxa"/>
          </w:tcPr>
          <w:p w14:paraId="43115247" w14:textId="2EC9ED6A" w:rsidR="00482C54" w:rsidRDefault="00482C54" w:rsidP="00FD188D">
            <w:pPr>
              <w:spacing w:before="60" w:after="60" w:line="259" w:lineRule="auto"/>
              <w:rPr>
                <w:rFonts w:ascii="Constantia" w:hAnsi="Constantia"/>
                <w:lang w:val="en-GB"/>
              </w:rPr>
            </w:pPr>
            <w:r w:rsidRPr="00E63D26">
              <w:rPr>
                <w:rFonts w:ascii="Constantia" w:hAnsi="Constantia"/>
                <w:lang w:val="en-GB"/>
              </w:rPr>
              <w:lastRenderedPageBreak/>
              <w:t>In some starting positions, the king or rook (but not both) does not move during castling.</w:t>
            </w:r>
          </w:p>
        </w:tc>
        <w:tc>
          <w:tcPr>
            <w:tcW w:w="4531" w:type="dxa"/>
          </w:tcPr>
          <w:p w14:paraId="0A8E5413" w14:textId="2BCBEA1C" w:rsidR="00482C54" w:rsidRPr="00482C54" w:rsidRDefault="00BF3FE5" w:rsidP="00FD188D">
            <w:pPr>
              <w:spacing w:before="60" w:after="60" w:line="276" w:lineRule="auto"/>
              <w:rPr>
                <w:rFonts w:ascii="Constantia" w:hAnsi="Constantia"/>
              </w:rPr>
            </w:pPr>
            <w:r>
              <w:rPr>
                <w:rFonts w:ascii="Constantia" w:hAnsi="Constantia"/>
              </w:rPr>
              <w:t xml:space="preserve">Bizonyos kezdőállásokban a király vagy a bástya </w:t>
            </w:r>
            <w:r w:rsidR="002F7F74">
              <w:rPr>
                <w:rFonts w:ascii="Constantia" w:hAnsi="Constantia"/>
              </w:rPr>
              <w:t xml:space="preserve">(de csak egyikük) </w:t>
            </w:r>
            <w:r>
              <w:rPr>
                <w:rFonts w:ascii="Constantia" w:hAnsi="Constantia"/>
              </w:rPr>
              <w:t>nem mozog a sáncolás során</w:t>
            </w:r>
            <w:r w:rsidR="00FD188D">
              <w:rPr>
                <w:rFonts w:ascii="Constantia" w:hAnsi="Constantia"/>
              </w:rPr>
              <w:t>.</w:t>
            </w:r>
          </w:p>
        </w:tc>
      </w:tr>
      <w:tr w:rsidR="00482C54" w14:paraId="3EDA9F36" w14:textId="77777777" w:rsidTr="00FD188D">
        <w:tc>
          <w:tcPr>
            <w:tcW w:w="4531" w:type="dxa"/>
          </w:tcPr>
          <w:p w14:paraId="47F40EEB" w14:textId="12705070" w:rsidR="00482C54" w:rsidRDefault="00482C54" w:rsidP="00FD188D">
            <w:pPr>
              <w:spacing w:before="60" w:after="60" w:line="259" w:lineRule="auto"/>
              <w:rPr>
                <w:rFonts w:ascii="Constantia" w:hAnsi="Constantia"/>
                <w:lang w:val="en-GB"/>
              </w:rPr>
            </w:pPr>
            <w:r w:rsidRPr="00E63D26">
              <w:rPr>
                <w:rFonts w:ascii="Constantia" w:hAnsi="Constantia"/>
                <w:lang w:val="en-GB"/>
              </w:rPr>
              <w:t>In some starting positions, castling can take place as early as the first move.</w:t>
            </w:r>
          </w:p>
        </w:tc>
        <w:tc>
          <w:tcPr>
            <w:tcW w:w="4531" w:type="dxa"/>
          </w:tcPr>
          <w:p w14:paraId="78ED336C" w14:textId="64F04317" w:rsidR="00482C54" w:rsidRPr="00482C54" w:rsidRDefault="00BF3FE5" w:rsidP="00FD188D">
            <w:pPr>
              <w:spacing w:before="60" w:after="60" w:line="276" w:lineRule="auto"/>
              <w:rPr>
                <w:rFonts w:ascii="Constantia" w:hAnsi="Constantia"/>
              </w:rPr>
            </w:pPr>
            <w:r>
              <w:rPr>
                <w:rFonts w:ascii="Constantia" w:hAnsi="Constantia"/>
              </w:rPr>
              <w:t>Bizonyos kezdőállásokban a sáncolás már az első lépésben lehetséges.</w:t>
            </w:r>
          </w:p>
        </w:tc>
      </w:tr>
      <w:tr w:rsidR="00482C54" w14:paraId="7D2796D1" w14:textId="77777777" w:rsidTr="00FD188D">
        <w:tc>
          <w:tcPr>
            <w:tcW w:w="4531" w:type="dxa"/>
          </w:tcPr>
          <w:p w14:paraId="641AA086" w14:textId="0A44C5FF" w:rsidR="00482C54" w:rsidRDefault="00482C54" w:rsidP="00FD188D">
            <w:pPr>
              <w:spacing w:before="60" w:after="60" w:line="259" w:lineRule="auto"/>
              <w:rPr>
                <w:rFonts w:ascii="Constantia" w:hAnsi="Constantia"/>
                <w:lang w:val="en-GB"/>
              </w:rPr>
            </w:pPr>
            <w:r w:rsidRPr="00E63D26">
              <w:rPr>
                <w:rFonts w:ascii="Constantia" w:hAnsi="Constantia"/>
                <w:lang w:val="en-GB"/>
              </w:rPr>
              <w:t>All the squares between the king's initial and final squares (including the final square) and all the squares between the rook's initial and final squares (including the final square) must be vacant except for the king and castling rook.</w:t>
            </w:r>
          </w:p>
        </w:tc>
        <w:tc>
          <w:tcPr>
            <w:tcW w:w="4531" w:type="dxa"/>
          </w:tcPr>
          <w:p w14:paraId="6C8D2093" w14:textId="7DC00896" w:rsidR="00482C54" w:rsidRPr="00482C54" w:rsidRDefault="00BF3FE5" w:rsidP="00FD188D">
            <w:pPr>
              <w:spacing w:before="60" w:after="60" w:line="276" w:lineRule="auto"/>
              <w:rPr>
                <w:rFonts w:ascii="Constantia" w:hAnsi="Constantia"/>
              </w:rPr>
            </w:pPr>
            <w:r>
              <w:rPr>
                <w:rFonts w:ascii="Constantia" w:hAnsi="Constantia"/>
              </w:rPr>
              <w:t xml:space="preserve">A király kiinduló és célmezője között (beleértve a célmezőt), valamint a bástya </w:t>
            </w:r>
            <w:r>
              <w:rPr>
                <w:rFonts w:ascii="Constantia" w:hAnsi="Constantia"/>
              </w:rPr>
              <w:t>kiinduló és célmezője között (beleértve a célmezőt)</w:t>
            </w:r>
            <w:r>
              <w:rPr>
                <w:rFonts w:ascii="Constantia" w:hAnsi="Constantia"/>
              </w:rPr>
              <w:t xml:space="preserve"> minden mező üres kell legyen, kivéve a királyt és a bástyát.</w:t>
            </w:r>
          </w:p>
        </w:tc>
      </w:tr>
      <w:tr w:rsidR="00482C54" w:rsidRPr="00FD188D" w14:paraId="3728B60C" w14:textId="77777777" w:rsidTr="00FD188D">
        <w:tc>
          <w:tcPr>
            <w:tcW w:w="4531" w:type="dxa"/>
          </w:tcPr>
          <w:p w14:paraId="72D1D406" w14:textId="3821F871" w:rsidR="00482C54" w:rsidRDefault="00482C54" w:rsidP="00FD188D">
            <w:pPr>
              <w:spacing w:before="60" w:after="60" w:line="259" w:lineRule="auto"/>
              <w:rPr>
                <w:rFonts w:ascii="Constantia" w:hAnsi="Constantia"/>
                <w:lang w:val="en-GB"/>
              </w:rPr>
            </w:pPr>
            <w:r w:rsidRPr="00E63D26">
              <w:rPr>
                <w:rFonts w:ascii="Constantia" w:hAnsi="Constantia"/>
                <w:lang w:val="en-GB"/>
              </w:rPr>
              <w:t>In some starting positions, some squares can stay filled during castling that would have to be vacant in regular chess. For example, after c-side castling 0-0-0, it is possible to have a, b, and/or e still filled, and after g-side castling (0-0), it is possible to have e and/or h filled.</w:t>
            </w:r>
          </w:p>
        </w:tc>
        <w:tc>
          <w:tcPr>
            <w:tcW w:w="4531" w:type="dxa"/>
          </w:tcPr>
          <w:p w14:paraId="76BFCD02" w14:textId="651B119B" w:rsidR="00482C54" w:rsidRPr="00482C54" w:rsidRDefault="00BF3FE5" w:rsidP="00FD188D">
            <w:pPr>
              <w:spacing w:before="60" w:after="60" w:line="276" w:lineRule="auto"/>
              <w:rPr>
                <w:rFonts w:ascii="Constantia" w:hAnsi="Constantia"/>
              </w:rPr>
            </w:pPr>
            <w:r>
              <w:rPr>
                <w:rFonts w:ascii="Constantia" w:hAnsi="Constantia"/>
              </w:rPr>
              <w:t>Bizonyos kiinduló állások</w:t>
            </w:r>
            <w:r w:rsidR="002F7F74">
              <w:rPr>
                <w:rFonts w:ascii="Constantia" w:hAnsi="Constantia"/>
              </w:rPr>
              <w:t xml:space="preserve"> esetében a sáncolás során foglaltak </w:t>
            </w:r>
            <w:r>
              <w:rPr>
                <w:rFonts w:ascii="Constantia" w:hAnsi="Constantia"/>
              </w:rPr>
              <w:t xml:space="preserve">lehetnek olyan mezők, amelyek a rendes sakkban üresek kellene legyenek. Például egy c-oldali sánc (0-0-0) lehetséges úgy, hogy </w:t>
            </w:r>
            <w:r w:rsidR="00FD188D">
              <w:rPr>
                <w:rFonts w:ascii="Constantia" w:hAnsi="Constantia"/>
              </w:rPr>
              <w:t xml:space="preserve">az a-, b- és/vagy e-mezőkön </w:t>
            </w:r>
            <w:r w:rsidR="002F7F74">
              <w:rPr>
                <w:rFonts w:ascii="Constantia" w:hAnsi="Constantia"/>
              </w:rPr>
              <w:t>áll</w:t>
            </w:r>
            <w:r w:rsidR="00FD188D">
              <w:rPr>
                <w:rFonts w:ascii="Constantia" w:hAnsi="Constantia"/>
              </w:rPr>
              <w:t xml:space="preserve"> </w:t>
            </w:r>
            <w:r w:rsidR="002F7F74">
              <w:rPr>
                <w:rFonts w:ascii="Constantia" w:hAnsi="Constantia"/>
              </w:rPr>
              <w:t xml:space="preserve">más </w:t>
            </w:r>
            <w:r w:rsidR="00FD188D">
              <w:rPr>
                <w:rFonts w:ascii="Constantia" w:hAnsi="Constantia"/>
              </w:rPr>
              <w:t>bábu, és g-oldali sánc (0-0) lehet</w:t>
            </w:r>
            <w:r w:rsidR="002F7F74">
              <w:rPr>
                <w:rFonts w:ascii="Constantia" w:hAnsi="Constantia"/>
              </w:rPr>
              <w:t>séges úgy</w:t>
            </w:r>
            <w:r w:rsidR="00FD188D">
              <w:rPr>
                <w:rFonts w:ascii="Constantia" w:hAnsi="Constantia"/>
              </w:rPr>
              <w:t xml:space="preserve">, hogy az e- és/vagy h-mezőn áll </w:t>
            </w:r>
            <w:r w:rsidR="002F7F74">
              <w:rPr>
                <w:rFonts w:ascii="Constantia" w:hAnsi="Constantia"/>
              </w:rPr>
              <w:t xml:space="preserve">más </w:t>
            </w:r>
            <w:r w:rsidR="00FD188D">
              <w:rPr>
                <w:rFonts w:ascii="Constantia" w:hAnsi="Constantia"/>
              </w:rPr>
              <w:t>bábu.</w:t>
            </w:r>
          </w:p>
        </w:tc>
      </w:tr>
    </w:tbl>
    <w:p w14:paraId="2FCEE3D1" w14:textId="2912B3BE" w:rsidR="00FD188D" w:rsidRPr="00FD188D" w:rsidRDefault="00FD188D" w:rsidP="00FD188D">
      <w:pPr>
        <w:tabs>
          <w:tab w:val="left" w:pos="912"/>
        </w:tabs>
        <w:rPr>
          <w:rFonts w:ascii="Constantia" w:hAnsi="Constantia"/>
        </w:rPr>
      </w:pPr>
    </w:p>
    <w:sectPr w:rsidR="00FD188D" w:rsidRPr="00FD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D6"/>
    <w:rsid w:val="002F7F74"/>
    <w:rsid w:val="00482C54"/>
    <w:rsid w:val="00AB3D71"/>
    <w:rsid w:val="00B12F4D"/>
    <w:rsid w:val="00B2354B"/>
    <w:rsid w:val="00BC7A5D"/>
    <w:rsid w:val="00BE096D"/>
    <w:rsid w:val="00BF3FE5"/>
    <w:rsid w:val="00CC15D6"/>
    <w:rsid w:val="00E63D26"/>
    <w:rsid w:val="00FD18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1F1E"/>
  <w15:chartTrackingRefBased/>
  <w15:docId w15:val="{5171D604-640A-44AF-AED7-7130DF18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82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877</Words>
  <Characters>6055</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Polyánszky dr.</dc:creator>
  <cp:keywords/>
  <dc:description/>
  <cp:lastModifiedBy>Polyánszky dr.</cp:lastModifiedBy>
  <cp:revision>2</cp:revision>
  <dcterms:created xsi:type="dcterms:W3CDTF">2023-05-28T17:35:00Z</dcterms:created>
  <dcterms:modified xsi:type="dcterms:W3CDTF">2023-05-28T18:45:00Z</dcterms:modified>
</cp:coreProperties>
</file>