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DBC77" w14:textId="6EBB2303" w:rsidR="004C1A45" w:rsidRDefault="000E0C2B" w:rsidP="00C168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360" w:lineRule="auto"/>
        <w:jc w:val="center"/>
        <w:rPr>
          <w:rFonts w:ascii="Times New Roman" w:eastAsia="Times New Roman" w:hAnsi="Times New Roman"/>
          <w:b/>
          <w:bCs/>
          <w:sz w:val="40"/>
          <w:szCs w:val="40"/>
        </w:rPr>
      </w:pPr>
      <w:r w:rsidRPr="006F5C22">
        <w:rPr>
          <w:rFonts w:ascii="Times New Roman" w:eastAsia="Times New Roman" w:hAnsi="Times New Roman"/>
          <w:b/>
          <w:bCs/>
          <w:sz w:val="40"/>
          <w:szCs w:val="40"/>
        </w:rPr>
        <w:t>Többszintű edzőképzés</w:t>
      </w:r>
    </w:p>
    <w:p w14:paraId="1C3B17DD" w14:textId="1C76540A" w:rsidR="00467DE8" w:rsidRPr="00B44E2A" w:rsidRDefault="00467DE8" w:rsidP="00467DE8">
      <w:pPr>
        <w:pStyle w:val="Listaszerbekezd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360" w:lineRule="auto"/>
        <w:jc w:val="center"/>
        <w:rPr>
          <w:rFonts w:ascii="Times New Roman" w:eastAsia="Times New Roman" w:hAnsi="Times New Roman"/>
          <w:sz w:val="32"/>
          <w:szCs w:val="32"/>
        </w:rPr>
      </w:pPr>
      <w:r w:rsidRPr="00B44E2A">
        <w:rPr>
          <w:rFonts w:ascii="Times New Roman" w:eastAsia="Times New Roman" w:hAnsi="Times New Roman"/>
          <w:sz w:val="32"/>
          <w:szCs w:val="32"/>
        </w:rPr>
        <w:t xml:space="preserve">- </w:t>
      </w:r>
      <w:r w:rsidR="00002730">
        <w:rPr>
          <w:rFonts w:ascii="Times New Roman" w:eastAsia="Times New Roman" w:hAnsi="Times New Roman"/>
          <w:sz w:val="32"/>
          <w:szCs w:val="32"/>
        </w:rPr>
        <w:t>Sakkedzők részére a</w:t>
      </w:r>
      <w:r w:rsidRPr="00B44E2A">
        <w:rPr>
          <w:rFonts w:ascii="Times New Roman" w:eastAsia="Times New Roman" w:hAnsi="Times New Roman"/>
          <w:sz w:val="32"/>
          <w:szCs w:val="32"/>
        </w:rPr>
        <w:t>z MSSZ és a T</w:t>
      </w:r>
      <w:r w:rsidR="00F241CF">
        <w:rPr>
          <w:rFonts w:ascii="Times New Roman" w:eastAsia="Times New Roman" w:hAnsi="Times New Roman"/>
          <w:sz w:val="32"/>
          <w:szCs w:val="32"/>
        </w:rPr>
        <w:t>F</w:t>
      </w:r>
      <w:r w:rsidRPr="00B44E2A">
        <w:rPr>
          <w:rFonts w:ascii="Times New Roman" w:eastAsia="Times New Roman" w:hAnsi="Times New Roman"/>
          <w:sz w:val="32"/>
          <w:szCs w:val="32"/>
        </w:rPr>
        <w:t xml:space="preserve"> együttműködésében -</w:t>
      </w:r>
    </w:p>
    <w:p w14:paraId="0960E17E" w14:textId="79AEC57E" w:rsidR="004C1A45" w:rsidRPr="001F4FD9" w:rsidRDefault="004C1A45" w:rsidP="001F4F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7FF3C3E3" w14:textId="3CD0E45C" w:rsidR="00BC66A8" w:rsidRDefault="000E0C2B">
      <w:pPr>
        <w:pStyle w:val="Cmsor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eastAsia="Times New Roman" w:hAnsi="Times New Roman"/>
          <w:b/>
          <w:color w:val="4472C4"/>
        </w:rPr>
      </w:pPr>
      <w:bookmarkStart w:id="0" w:name="_Toc109321813"/>
      <w:r>
        <w:rPr>
          <w:rFonts w:ascii="Times New Roman" w:eastAsia="Times New Roman" w:hAnsi="Times New Roman"/>
          <w:b/>
          <w:color w:val="4472C4"/>
        </w:rPr>
        <w:t>Többszintű képzés</w:t>
      </w:r>
      <w:bookmarkEnd w:id="0"/>
      <w:r w:rsidR="00E52F4B">
        <w:rPr>
          <w:rFonts w:ascii="Times New Roman" w:eastAsia="Times New Roman" w:hAnsi="Times New Roman"/>
          <w:b/>
          <w:color w:val="4472C4"/>
        </w:rPr>
        <w:t xml:space="preserve"> általános bemutatása</w:t>
      </w:r>
    </w:p>
    <w:p w14:paraId="45AEE7F5" w14:textId="77777777" w:rsidR="00BC66A8" w:rsidRDefault="00BC66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</w:p>
    <w:p w14:paraId="27B5FC2D" w14:textId="13D0628D" w:rsidR="004C1A45" w:rsidRDefault="000D3F1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360" w:lineRule="auto"/>
        <w:rPr>
          <w:rFonts w:ascii="Times New Roman" w:eastAsia="Times New Roman" w:hAnsi="Times New Roman"/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265BA23B" wp14:editId="553B6011">
            <wp:simplePos x="0" y="0"/>
            <wp:positionH relativeFrom="margin">
              <wp:posOffset>3289935</wp:posOffset>
            </wp:positionH>
            <wp:positionV relativeFrom="paragraph">
              <wp:posOffset>1021080</wp:posOffset>
            </wp:positionV>
            <wp:extent cx="2877185" cy="2316480"/>
            <wp:effectExtent l="0" t="0" r="0" b="7620"/>
            <wp:wrapSquare wrapText="bothSides"/>
            <wp:docPr id="2" name="Kép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77185" cy="2316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230B">
        <w:rPr>
          <w:rFonts w:ascii="Times New Roman" w:eastAsia="Times New Roman" w:hAnsi="Times New Roman"/>
          <w:sz w:val="24"/>
        </w:rPr>
        <w:t>A t</w:t>
      </w:r>
      <w:r w:rsidR="000E0C2B">
        <w:rPr>
          <w:rFonts w:ascii="Times New Roman" w:eastAsia="Times New Roman" w:hAnsi="Times New Roman"/>
          <w:sz w:val="24"/>
        </w:rPr>
        <w:t xml:space="preserve">öbbszintű </w:t>
      </w:r>
      <w:r w:rsidR="005B230B">
        <w:rPr>
          <w:rFonts w:ascii="Times New Roman" w:eastAsia="Times New Roman" w:hAnsi="Times New Roman"/>
          <w:sz w:val="24"/>
        </w:rPr>
        <w:t>edző</w:t>
      </w:r>
      <w:r w:rsidR="000E0C2B">
        <w:rPr>
          <w:rFonts w:ascii="Times New Roman" w:eastAsia="Times New Roman" w:hAnsi="Times New Roman"/>
          <w:sz w:val="24"/>
        </w:rPr>
        <w:t>képzés három egymásra épülő</w:t>
      </w:r>
      <w:r w:rsidR="005B230B">
        <w:rPr>
          <w:rFonts w:ascii="Times New Roman" w:eastAsia="Times New Roman" w:hAnsi="Times New Roman"/>
          <w:sz w:val="24"/>
        </w:rPr>
        <w:t xml:space="preserve"> és egy</w:t>
      </w:r>
      <w:r w:rsidR="00674D41">
        <w:rPr>
          <w:rFonts w:ascii="Times New Roman" w:eastAsia="Times New Roman" w:hAnsi="Times New Roman"/>
          <w:sz w:val="24"/>
        </w:rPr>
        <w:t>, a többitől elkülönülő negyedik</w:t>
      </w:r>
      <w:r w:rsidR="005B230B">
        <w:rPr>
          <w:rFonts w:ascii="Times New Roman" w:eastAsia="Times New Roman" w:hAnsi="Times New Roman"/>
          <w:sz w:val="24"/>
        </w:rPr>
        <w:t xml:space="preserve"> szintből áll.</w:t>
      </w:r>
      <w:r>
        <w:rPr>
          <w:rFonts w:ascii="Times New Roman" w:eastAsia="Times New Roman" w:hAnsi="Times New Roman"/>
          <w:sz w:val="24"/>
        </w:rPr>
        <w:t xml:space="preserve"> </w:t>
      </w:r>
      <w:r w:rsidR="000E0C2B">
        <w:rPr>
          <w:rFonts w:ascii="Times New Roman" w:eastAsia="Times New Roman" w:hAnsi="Times New Roman"/>
          <w:sz w:val="24"/>
        </w:rPr>
        <w:t xml:space="preserve">Az </w:t>
      </w:r>
      <w:r w:rsidR="000E0C2B" w:rsidRPr="001C67ED">
        <w:rPr>
          <w:rFonts w:ascii="Times New Roman" w:eastAsia="Times New Roman" w:hAnsi="Times New Roman"/>
          <w:i/>
          <w:iCs/>
          <w:sz w:val="24"/>
        </w:rPr>
        <w:t>első szinten</w:t>
      </w:r>
      <w:r w:rsidR="000E0C2B">
        <w:rPr>
          <w:rFonts w:ascii="Times New Roman" w:eastAsia="Times New Roman" w:hAnsi="Times New Roman"/>
          <w:sz w:val="24"/>
        </w:rPr>
        <w:t xml:space="preserve"> olyan oktatók/edzők képzése </w:t>
      </w:r>
      <w:r w:rsidR="005B230B">
        <w:rPr>
          <w:rFonts w:ascii="Times New Roman" w:eastAsia="Times New Roman" w:hAnsi="Times New Roman"/>
          <w:sz w:val="24"/>
        </w:rPr>
        <w:t>zajlik</w:t>
      </w:r>
      <w:r w:rsidR="000E0C2B">
        <w:rPr>
          <w:rFonts w:ascii="Times New Roman" w:eastAsia="Times New Roman" w:hAnsi="Times New Roman"/>
          <w:sz w:val="24"/>
        </w:rPr>
        <w:t>, akik elsősorban a játék</w:t>
      </w:r>
      <w:r w:rsidR="00473A2D">
        <w:rPr>
          <w:rFonts w:ascii="Times New Roman" w:eastAsia="Times New Roman" w:hAnsi="Times New Roman"/>
          <w:sz w:val="24"/>
        </w:rPr>
        <w:t xml:space="preserve"> </w:t>
      </w:r>
      <w:r w:rsidR="000E0C2B">
        <w:rPr>
          <w:rFonts w:ascii="Times New Roman" w:eastAsia="Times New Roman" w:hAnsi="Times New Roman"/>
          <w:sz w:val="24"/>
        </w:rPr>
        <w:t>megszerettetésében, a tanítványok értékszámig eljuttatásában vállalnak szerepet.</w:t>
      </w:r>
      <w:r w:rsidR="00473A2D">
        <w:rPr>
          <w:rFonts w:ascii="Times New Roman" w:eastAsia="Times New Roman" w:hAnsi="Times New Roman"/>
          <w:sz w:val="24"/>
        </w:rPr>
        <w:t xml:space="preserve"> </w:t>
      </w:r>
      <w:r w:rsidR="000E0C2B">
        <w:rPr>
          <w:rFonts w:ascii="Times New Roman" w:eastAsia="Times New Roman" w:hAnsi="Times New Roman"/>
          <w:sz w:val="24"/>
        </w:rPr>
        <w:t xml:space="preserve">A </w:t>
      </w:r>
      <w:r w:rsidR="000E0C2B" w:rsidRPr="001C67ED">
        <w:rPr>
          <w:rFonts w:ascii="Times New Roman" w:eastAsia="Times New Roman" w:hAnsi="Times New Roman"/>
          <w:i/>
          <w:iCs/>
          <w:sz w:val="24"/>
        </w:rPr>
        <w:t>második szintről</w:t>
      </w:r>
      <w:r w:rsidR="000E0C2B">
        <w:rPr>
          <w:rFonts w:ascii="Times New Roman" w:eastAsia="Times New Roman" w:hAnsi="Times New Roman"/>
          <w:sz w:val="24"/>
        </w:rPr>
        <w:t xml:space="preserve"> olyan oktatók/edzők kerülnének ki, akik képesek az értékszám megszerzése után a tanítvány</w:t>
      </w:r>
      <w:r w:rsidR="001C67ED">
        <w:rPr>
          <w:rFonts w:ascii="Times New Roman" w:eastAsia="Times New Roman" w:hAnsi="Times New Roman"/>
          <w:sz w:val="24"/>
        </w:rPr>
        <w:t>t</w:t>
      </w:r>
      <w:r w:rsidR="000E0C2B">
        <w:rPr>
          <w:rFonts w:ascii="Times New Roman" w:eastAsia="Times New Roman" w:hAnsi="Times New Roman"/>
          <w:sz w:val="24"/>
        </w:rPr>
        <w:t xml:space="preserve"> az 1800-1900-as szintig eljuttatni, majd a </w:t>
      </w:r>
      <w:r w:rsidR="000E0C2B" w:rsidRPr="001C67ED">
        <w:rPr>
          <w:rFonts w:ascii="Times New Roman" w:eastAsia="Times New Roman" w:hAnsi="Times New Roman"/>
          <w:i/>
          <w:iCs/>
          <w:sz w:val="24"/>
        </w:rPr>
        <w:t>harmadik szinten</w:t>
      </w:r>
      <w:r w:rsidR="000E0C2B">
        <w:rPr>
          <w:rFonts w:ascii="Times New Roman" w:eastAsia="Times New Roman" w:hAnsi="Times New Roman"/>
          <w:sz w:val="24"/>
        </w:rPr>
        <w:t xml:space="preserve"> olyan oktatók/edzők végeznének, akik ezek után képesek a tanítványt 2200-2300-as szintig fejleszteni.</w:t>
      </w:r>
      <w:r>
        <w:rPr>
          <w:rFonts w:ascii="Times New Roman" w:eastAsia="Times New Roman" w:hAnsi="Times New Roman"/>
          <w:sz w:val="24"/>
        </w:rPr>
        <w:t xml:space="preserve"> </w:t>
      </w:r>
      <w:r w:rsidR="005B230B">
        <w:rPr>
          <w:rFonts w:ascii="Times New Roman" w:eastAsia="Times New Roman" w:hAnsi="Times New Roman"/>
          <w:sz w:val="24"/>
        </w:rPr>
        <w:t>Aki</w:t>
      </w:r>
      <w:r w:rsidR="000E0C2B">
        <w:rPr>
          <w:rFonts w:ascii="Times New Roman" w:eastAsia="Times New Roman" w:hAnsi="Times New Roman"/>
          <w:sz w:val="24"/>
        </w:rPr>
        <w:t xml:space="preserve"> mind a három szintet elvégzi, az </w:t>
      </w:r>
      <w:r w:rsidR="000E0C2B">
        <w:rPr>
          <w:rFonts w:ascii="Times New Roman" w:eastAsia="Times New Roman" w:hAnsi="Times New Roman"/>
          <w:b/>
          <w:i/>
          <w:sz w:val="24"/>
        </w:rPr>
        <w:t>ideális esetben</w:t>
      </w:r>
      <w:r w:rsidR="000E0C2B">
        <w:rPr>
          <w:rFonts w:ascii="Times New Roman" w:eastAsia="Times New Roman" w:hAnsi="Times New Roman"/>
          <w:sz w:val="24"/>
        </w:rPr>
        <w:t xml:space="preserve"> képes lehet a bábuk menetmódjainak a megtanításától egészen a 2200-2300-as szintig eljuttatni a tanítványt. A háromszintű képzésen túl </w:t>
      </w:r>
      <w:r w:rsidR="005B230B">
        <w:rPr>
          <w:rFonts w:ascii="Times New Roman" w:eastAsia="Times New Roman" w:hAnsi="Times New Roman"/>
          <w:sz w:val="24"/>
        </w:rPr>
        <w:t>a rendszerben jelen van</w:t>
      </w:r>
      <w:r w:rsidR="000E0C2B">
        <w:rPr>
          <w:rFonts w:ascii="Times New Roman" w:eastAsia="Times New Roman" w:hAnsi="Times New Roman"/>
          <w:sz w:val="24"/>
        </w:rPr>
        <w:t xml:space="preserve"> még egy fokozat, egy negyedik szint, </w:t>
      </w:r>
      <w:r w:rsidR="005B230B">
        <w:rPr>
          <w:rFonts w:ascii="Times New Roman" w:eastAsia="Times New Roman" w:hAnsi="Times New Roman"/>
          <w:sz w:val="24"/>
        </w:rPr>
        <w:t>ahol</w:t>
      </w:r>
      <w:r w:rsidR="000E0C2B">
        <w:rPr>
          <w:rFonts w:ascii="Times New Roman" w:eastAsia="Times New Roman" w:hAnsi="Times New Roman"/>
          <w:sz w:val="24"/>
        </w:rPr>
        <w:t xml:space="preserve"> az edzői szerep már erősen keveredik a szekundánsi szereppel: itt azok a 2450 feletti játékosok kapnak képzést, akik a harmadik szinten dolgozó edzők kezei közül kikerült tanítványokat vennék át. </w:t>
      </w:r>
    </w:p>
    <w:p w14:paraId="061D40A5" w14:textId="521B866F" w:rsidR="00B017DD" w:rsidRDefault="000E0C2B" w:rsidP="0017564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36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Képzési napok, tananyag, </w:t>
      </w:r>
      <w:r w:rsidR="00731C25">
        <w:rPr>
          <w:rFonts w:ascii="Times New Roman" w:eastAsia="Times New Roman" w:hAnsi="Times New Roman"/>
          <w:sz w:val="24"/>
        </w:rPr>
        <w:t>feladatok</w:t>
      </w:r>
      <w:r>
        <w:rPr>
          <w:rFonts w:ascii="Times New Roman" w:eastAsia="Times New Roman" w:hAnsi="Times New Roman"/>
          <w:sz w:val="24"/>
        </w:rPr>
        <w:t>:</w:t>
      </w:r>
    </w:p>
    <w:tbl>
      <w:tblPr>
        <w:tblW w:w="95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646"/>
        <w:gridCol w:w="646"/>
        <w:gridCol w:w="646"/>
        <w:gridCol w:w="646"/>
        <w:gridCol w:w="646"/>
        <w:gridCol w:w="646"/>
        <w:gridCol w:w="646"/>
        <w:gridCol w:w="647"/>
        <w:gridCol w:w="1309"/>
        <w:gridCol w:w="2426"/>
      </w:tblGrid>
      <w:tr w:rsidR="004C1A45" w:rsidRPr="004C1A45" w14:paraId="4E736208" w14:textId="77777777" w:rsidTr="004C1A45">
        <w:trPr>
          <w:trHeight w:val="25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A9D08E"/>
            <w:noWrap/>
            <w:vAlign w:val="center"/>
            <w:hideMark/>
          </w:tcPr>
          <w:p w14:paraId="52F79521" w14:textId="77777777" w:rsidR="004C1A45" w:rsidRPr="004C1A45" w:rsidRDefault="004C1A45" w:rsidP="004C1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</w:rPr>
            </w:pPr>
            <w:r w:rsidRPr="004C1A45">
              <w:rPr>
                <w:rFonts w:eastAsia="Times New Roman" w:cs="Calibri"/>
                <w:color w:val="000000"/>
                <w:szCs w:val="22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A9D08E"/>
            <w:noWrap/>
            <w:vAlign w:val="center"/>
            <w:hideMark/>
          </w:tcPr>
          <w:p w14:paraId="7F20FAAF" w14:textId="77777777" w:rsidR="004C1A45" w:rsidRPr="004C1A45" w:rsidRDefault="004C1A45" w:rsidP="004C1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</w:rPr>
            </w:pPr>
            <w:r w:rsidRPr="004C1A45">
              <w:rPr>
                <w:rFonts w:eastAsia="Times New Roman" w:cs="Calibri"/>
                <w:color w:val="000000"/>
                <w:szCs w:val="22"/>
              </w:rPr>
              <w:t>1.nap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A9D08E"/>
            <w:noWrap/>
            <w:vAlign w:val="center"/>
            <w:hideMark/>
          </w:tcPr>
          <w:p w14:paraId="2F3E1AC3" w14:textId="77777777" w:rsidR="004C1A45" w:rsidRPr="004C1A45" w:rsidRDefault="004C1A45" w:rsidP="004C1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</w:rPr>
            </w:pPr>
            <w:r w:rsidRPr="004C1A45">
              <w:rPr>
                <w:rFonts w:eastAsia="Times New Roman" w:cs="Calibri"/>
                <w:color w:val="000000"/>
                <w:szCs w:val="22"/>
              </w:rPr>
              <w:t>2.nap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A9D08E"/>
            <w:noWrap/>
            <w:vAlign w:val="center"/>
            <w:hideMark/>
          </w:tcPr>
          <w:p w14:paraId="7C95892C" w14:textId="77777777" w:rsidR="004C1A45" w:rsidRPr="004C1A45" w:rsidRDefault="004C1A45" w:rsidP="004C1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</w:rPr>
            </w:pPr>
            <w:r w:rsidRPr="004C1A45">
              <w:rPr>
                <w:rFonts w:eastAsia="Times New Roman" w:cs="Calibri"/>
                <w:color w:val="000000"/>
                <w:szCs w:val="22"/>
              </w:rPr>
              <w:t>3.nap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A9D08E"/>
            <w:noWrap/>
            <w:vAlign w:val="center"/>
            <w:hideMark/>
          </w:tcPr>
          <w:p w14:paraId="0FBC5120" w14:textId="77777777" w:rsidR="004C1A45" w:rsidRPr="004C1A45" w:rsidRDefault="004C1A45" w:rsidP="004C1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</w:rPr>
            </w:pPr>
            <w:r w:rsidRPr="004C1A45">
              <w:rPr>
                <w:rFonts w:eastAsia="Times New Roman" w:cs="Calibri"/>
                <w:color w:val="000000"/>
                <w:szCs w:val="22"/>
              </w:rPr>
              <w:t>4.nap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A9D08E"/>
            <w:noWrap/>
            <w:vAlign w:val="center"/>
            <w:hideMark/>
          </w:tcPr>
          <w:p w14:paraId="46810115" w14:textId="77777777" w:rsidR="004C1A45" w:rsidRPr="004C1A45" w:rsidRDefault="004C1A45" w:rsidP="004C1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</w:rPr>
            </w:pPr>
            <w:r w:rsidRPr="004C1A45">
              <w:rPr>
                <w:rFonts w:eastAsia="Times New Roman" w:cs="Calibri"/>
                <w:color w:val="000000"/>
                <w:szCs w:val="22"/>
              </w:rPr>
              <w:t>5.nap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A9D08E"/>
            <w:noWrap/>
            <w:vAlign w:val="center"/>
            <w:hideMark/>
          </w:tcPr>
          <w:p w14:paraId="5E134EE8" w14:textId="77777777" w:rsidR="004C1A45" w:rsidRPr="004C1A45" w:rsidRDefault="004C1A45" w:rsidP="004C1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</w:rPr>
            </w:pPr>
            <w:r w:rsidRPr="004C1A45">
              <w:rPr>
                <w:rFonts w:eastAsia="Times New Roman" w:cs="Calibri"/>
                <w:color w:val="000000"/>
                <w:szCs w:val="22"/>
              </w:rPr>
              <w:t>6.nap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A9D08E"/>
            <w:noWrap/>
            <w:vAlign w:val="center"/>
            <w:hideMark/>
          </w:tcPr>
          <w:p w14:paraId="25C6F0AD" w14:textId="77777777" w:rsidR="004C1A45" w:rsidRPr="004C1A45" w:rsidRDefault="004C1A45" w:rsidP="004C1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</w:rPr>
            </w:pPr>
            <w:r w:rsidRPr="004C1A45">
              <w:rPr>
                <w:rFonts w:eastAsia="Times New Roman" w:cs="Calibri"/>
                <w:color w:val="000000"/>
                <w:szCs w:val="22"/>
              </w:rPr>
              <w:t>7.nap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A9D08E"/>
            <w:noWrap/>
            <w:vAlign w:val="center"/>
            <w:hideMark/>
          </w:tcPr>
          <w:p w14:paraId="5C0BE0E2" w14:textId="77777777" w:rsidR="004C1A45" w:rsidRPr="004C1A45" w:rsidRDefault="004C1A45" w:rsidP="004C1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</w:rPr>
            </w:pPr>
            <w:r w:rsidRPr="004C1A45">
              <w:rPr>
                <w:rFonts w:eastAsia="Times New Roman" w:cs="Calibri"/>
                <w:color w:val="000000"/>
                <w:szCs w:val="22"/>
              </w:rPr>
              <w:t>8.nap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900FF"/>
            <w:noWrap/>
            <w:vAlign w:val="center"/>
            <w:hideMark/>
          </w:tcPr>
          <w:p w14:paraId="4EBF153E" w14:textId="77777777" w:rsidR="004C1A45" w:rsidRPr="004C1A45" w:rsidRDefault="004C1A45" w:rsidP="004C1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</w:rPr>
            </w:pPr>
            <w:r w:rsidRPr="004C1A45">
              <w:rPr>
                <w:rFonts w:eastAsia="Times New Roman" w:cs="Calibri"/>
                <w:color w:val="000000"/>
                <w:szCs w:val="22"/>
              </w:rPr>
              <w:t>Tananyag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14:paraId="139ECEE2" w14:textId="77777777" w:rsidR="004C1A45" w:rsidRPr="004C1A45" w:rsidRDefault="004C1A45" w:rsidP="004C1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</w:rPr>
            </w:pPr>
            <w:r w:rsidRPr="004C1A45">
              <w:rPr>
                <w:rFonts w:eastAsia="Times New Roman" w:cs="Calibri"/>
                <w:color w:val="000000"/>
                <w:szCs w:val="22"/>
              </w:rPr>
              <w:t>Ajánlott feladat</w:t>
            </w:r>
          </w:p>
        </w:tc>
      </w:tr>
      <w:tr w:rsidR="004C1A45" w:rsidRPr="004C1A45" w14:paraId="6B5AE01B" w14:textId="77777777" w:rsidTr="004C1A45">
        <w:trPr>
          <w:trHeight w:val="251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9D08E"/>
            <w:noWrap/>
            <w:vAlign w:val="center"/>
            <w:hideMark/>
          </w:tcPr>
          <w:p w14:paraId="3B84B402" w14:textId="77777777" w:rsidR="004C1A45" w:rsidRPr="004C1A45" w:rsidRDefault="004C1A45" w:rsidP="004C1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</w:rPr>
            </w:pPr>
            <w:r w:rsidRPr="004C1A45">
              <w:rPr>
                <w:rFonts w:eastAsia="Times New Roman" w:cs="Calibri"/>
                <w:color w:val="000000"/>
                <w:szCs w:val="22"/>
              </w:rPr>
              <w:t>1.szint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14:paraId="6CFA882A" w14:textId="77777777" w:rsidR="004C1A45" w:rsidRPr="004C1A45" w:rsidRDefault="004C1A45" w:rsidP="004C1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</w:rPr>
            </w:pPr>
            <w:r w:rsidRPr="004C1A45">
              <w:rPr>
                <w:rFonts w:eastAsia="Times New Roman" w:cs="Calibri"/>
                <w:color w:val="000000"/>
                <w:szCs w:val="22"/>
              </w:rPr>
              <w:t>KN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14:paraId="6246B27C" w14:textId="77777777" w:rsidR="004C1A45" w:rsidRPr="004C1A45" w:rsidRDefault="004C1A45" w:rsidP="004C1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</w:rPr>
            </w:pPr>
            <w:r w:rsidRPr="004C1A45">
              <w:rPr>
                <w:rFonts w:eastAsia="Times New Roman" w:cs="Calibri"/>
                <w:color w:val="000000"/>
                <w:szCs w:val="22"/>
              </w:rPr>
              <w:t>KN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14:paraId="4D3A295F" w14:textId="77777777" w:rsidR="004C1A45" w:rsidRPr="004C1A45" w:rsidRDefault="004C1A45" w:rsidP="004C1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</w:rPr>
            </w:pPr>
            <w:r w:rsidRPr="004C1A45">
              <w:rPr>
                <w:rFonts w:eastAsia="Times New Roman" w:cs="Calibri"/>
                <w:color w:val="000000"/>
                <w:szCs w:val="22"/>
              </w:rPr>
              <w:t>KN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14:paraId="4B51F1AF" w14:textId="77777777" w:rsidR="004C1A45" w:rsidRPr="004C1A45" w:rsidRDefault="004C1A45" w:rsidP="004C1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</w:rPr>
            </w:pPr>
            <w:r w:rsidRPr="004C1A45">
              <w:rPr>
                <w:rFonts w:eastAsia="Times New Roman" w:cs="Calibri"/>
                <w:color w:val="000000"/>
                <w:szCs w:val="22"/>
              </w:rPr>
              <w:t>KN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05110"/>
            <w:noWrap/>
            <w:vAlign w:val="center"/>
            <w:hideMark/>
          </w:tcPr>
          <w:p w14:paraId="21B1AE0D" w14:textId="16BFBDA9" w:rsidR="004C1A45" w:rsidRPr="004C1A45" w:rsidRDefault="004C1A45" w:rsidP="004C1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</w:rPr>
            </w:pPr>
            <w:r w:rsidRPr="004C1A45">
              <w:rPr>
                <w:rFonts w:eastAsia="Times New Roman" w:cs="Calibri"/>
                <w:color w:val="000000"/>
                <w:szCs w:val="22"/>
              </w:rPr>
              <w:t>T</w:t>
            </w:r>
            <w:r w:rsidR="00476906">
              <w:rPr>
                <w:rFonts w:eastAsia="Times New Roman" w:cs="Calibri"/>
                <w:color w:val="000000"/>
                <w:szCs w:val="22"/>
              </w:rPr>
              <w:t>F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B0F0"/>
            <w:noWrap/>
            <w:vAlign w:val="center"/>
            <w:hideMark/>
          </w:tcPr>
          <w:p w14:paraId="386EFCA5" w14:textId="77777777" w:rsidR="004C1A45" w:rsidRPr="004C1A45" w:rsidRDefault="004C1A45" w:rsidP="004C1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</w:rPr>
            </w:pPr>
            <w:r w:rsidRPr="004C1A45">
              <w:rPr>
                <w:rFonts w:eastAsia="Times New Roman" w:cs="Calibri"/>
                <w:color w:val="000000"/>
                <w:szCs w:val="22"/>
              </w:rPr>
              <w:t>K</w:t>
            </w:r>
          </w:p>
        </w:tc>
        <w:tc>
          <w:tcPr>
            <w:tcW w:w="12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diagStripe" w:color="000000" w:fill="auto"/>
            <w:noWrap/>
            <w:vAlign w:val="center"/>
            <w:hideMark/>
          </w:tcPr>
          <w:p w14:paraId="14DF0A34" w14:textId="77777777" w:rsidR="004C1A45" w:rsidRPr="004C1A45" w:rsidRDefault="004C1A45" w:rsidP="004C1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</w:rPr>
            </w:pPr>
            <w:r w:rsidRPr="004C1A45">
              <w:rPr>
                <w:rFonts w:eastAsia="Times New Roman" w:cs="Calibri"/>
                <w:color w:val="000000"/>
                <w:szCs w:val="22"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14:paraId="4B973293" w14:textId="77777777" w:rsidR="004C1A45" w:rsidRPr="004C1A45" w:rsidRDefault="004C1A45" w:rsidP="004C1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</w:rPr>
            </w:pPr>
            <w:r w:rsidRPr="004C1A45">
              <w:rPr>
                <w:rFonts w:eastAsia="Times New Roman" w:cs="Calibri"/>
                <w:color w:val="000000"/>
                <w:szCs w:val="22"/>
              </w:rPr>
              <w:t>Hogyan: 90%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27C0866" w14:textId="77777777" w:rsidR="004C1A45" w:rsidRPr="004C1A45" w:rsidRDefault="004C1A45" w:rsidP="004C1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</w:rPr>
            </w:pPr>
            <w:r w:rsidRPr="004C1A45">
              <w:rPr>
                <w:rFonts w:eastAsia="Times New Roman" w:cs="Calibri"/>
                <w:color w:val="000000"/>
                <w:szCs w:val="22"/>
              </w:rPr>
              <w:t>Önreflexió + óraterv</w:t>
            </w:r>
          </w:p>
        </w:tc>
      </w:tr>
      <w:tr w:rsidR="004C1A45" w:rsidRPr="004C1A45" w14:paraId="3F75EB65" w14:textId="77777777" w:rsidTr="004C1A45">
        <w:trPr>
          <w:trHeight w:val="251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546EB7" w14:textId="77777777" w:rsidR="004C1A45" w:rsidRPr="004C1A45" w:rsidRDefault="004C1A45" w:rsidP="004C1A45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28131B" w14:textId="77777777" w:rsidR="004C1A45" w:rsidRPr="004C1A45" w:rsidRDefault="004C1A45" w:rsidP="004C1A45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71EE96" w14:textId="77777777" w:rsidR="004C1A45" w:rsidRPr="004C1A45" w:rsidRDefault="004C1A45" w:rsidP="004C1A45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DAF365" w14:textId="77777777" w:rsidR="004C1A45" w:rsidRPr="004C1A45" w:rsidRDefault="004C1A45" w:rsidP="004C1A45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B829C2" w14:textId="77777777" w:rsidR="004C1A45" w:rsidRPr="004C1A45" w:rsidRDefault="004C1A45" w:rsidP="004C1A45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26B691" w14:textId="77777777" w:rsidR="004C1A45" w:rsidRPr="004C1A45" w:rsidRDefault="004C1A45" w:rsidP="004C1A45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14:paraId="3536B045" w14:textId="77777777" w:rsidR="004C1A45" w:rsidRPr="004C1A45" w:rsidRDefault="004C1A45" w:rsidP="004C1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</w:rPr>
            </w:pPr>
            <w:r w:rsidRPr="004C1A45">
              <w:rPr>
                <w:rFonts w:eastAsia="Times New Roman" w:cs="Calibri"/>
                <w:color w:val="000000"/>
                <w:szCs w:val="22"/>
              </w:rPr>
              <w:t>KN</w:t>
            </w:r>
          </w:p>
        </w:tc>
        <w:tc>
          <w:tcPr>
            <w:tcW w:w="12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E150782" w14:textId="77777777" w:rsidR="004C1A45" w:rsidRPr="004C1A45" w:rsidRDefault="004C1A45" w:rsidP="004C1A45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57CDC1CB" w14:textId="77777777" w:rsidR="004C1A45" w:rsidRPr="004C1A45" w:rsidRDefault="004C1A45" w:rsidP="004C1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</w:rPr>
            </w:pPr>
            <w:r w:rsidRPr="004C1A45">
              <w:rPr>
                <w:rFonts w:eastAsia="Times New Roman" w:cs="Calibri"/>
                <w:color w:val="000000"/>
                <w:szCs w:val="22"/>
              </w:rPr>
              <w:t>Mit: 10%</w:t>
            </w: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07219" w14:textId="77777777" w:rsidR="004C1A45" w:rsidRPr="004C1A45" w:rsidRDefault="004C1A45" w:rsidP="004C1A45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</w:rPr>
            </w:pPr>
          </w:p>
        </w:tc>
      </w:tr>
      <w:tr w:rsidR="004C1A45" w:rsidRPr="004C1A45" w14:paraId="4AE38EB7" w14:textId="77777777" w:rsidTr="004C1A45">
        <w:trPr>
          <w:trHeight w:val="251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9D08E"/>
            <w:noWrap/>
            <w:vAlign w:val="center"/>
            <w:hideMark/>
          </w:tcPr>
          <w:p w14:paraId="29D45204" w14:textId="77777777" w:rsidR="004C1A45" w:rsidRPr="004C1A45" w:rsidRDefault="004C1A45" w:rsidP="004C1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</w:rPr>
            </w:pPr>
            <w:r w:rsidRPr="004C1A45">
              <w:rPr>
                <w:rFonts w:eastAsia="Times New Roman" w:cs="Calibri"/>
                <w:color w:val="000000"/>
                <w:szCs w:val="22"/>
              </w:rPr>
              <w:t>2.szint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14:paraId="515B3280" w14:textId="77777777" w:rsidR="004C1A45" w:rsidRPr="004C1A45" w:rsidRDefault="004C1A45" w:rsidP="004C1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</w:rPr>
            </w:pPr>
            <w:r w:rsidRPr="004C1A45">
              <w:rPr>
                <w:rFonts w:eastAsia="Times New Roman" w:cs="Calibri"/>
                <w:color w:val="000000"/>
                <w:szCs w:val="22"/>
              </w:rPr>
              <w:t>KN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14:paraId="32AD4A8B" w14:textId="77777777" w:rsidR="004C1A45" w:rsidRPr="004C1A45" w:rsidRDefault="004C1A45" w:rsidP="004C1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</w:rPr>
            </w:pPr>
            <w:r w:rsidRPr="004C1A45">
              <w:rPr>
                <w:rFonts w:eastAsia="Times New Roman" w:cs="Calibri"/>
                <w:color w:val="000000"/>
                <w:szCs w:val="22"/>
              </w:rPr>
              <w:t>KN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14:paraId="3D117B81" w14:textId="77777777" w:rsidR="004C1A45" w:rsidRPr="004C1A45" w:rsidRDefault="004C1A45" w:rsidP="004C1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</w:rPr>
            </w:pPr>
            <w:r w:rsidRPr="004C1A45">
              <w:rPr>
                <w:rFonts w:eastAsia="Times New Roman" w:cs="Calibri"/>
                <w:color w:val="000000"/>
                <w:szCs w:val="22"/>
              </w:rPr>
              <w:t>KN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14:paraId="62BBE8DD" w14:textId="77777777" w:rsidR="004C1A45" w:rsidRPr="004C1A45" w:rsidRDefault="004C1A45" w:rsidP="004C1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</w:rPr>
            </w:pPr>
            <w:r w:rsidRPr="004C1A45">
              <w:rPr>
                <w:rFonts w:eastAsia="Times New Roman" w:cs="Calibri"/>
                <w:color w:val="000000"/>
                <w:szCs w:val="22"/>
              </w:rPr>
              <w:t>KN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14:paraId="5DE160CB" w14:textId="77777777" w:rsidR="004C1A45" w:rsidRPr="004C1A45" w:rsidRDefault="004C1A45" w:rsidP="004C1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</w:rPr>
            </w:pPr>
            <w:r w:rsidRPr="004C1A45">
              <w:rPr>
                <w:rFonts w:eastAsia="Times New Roman" w:cs="Calibri"/>
                <w:color w:val="000000"/>
                <w:szCs w:val="22"/>
              </w:rPr>
              <w:t>KN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05110"/>
            <w:noWrap/>
            <w:vAlign w:val="center"/>
            <w:hideMark/>
          </w:tcPr>
          <w:p w14:paraId="2A4B24EA" w14:textId="1AD49825" w:rsidR="004C1A45" w:rsidRPr="004C1A45" w:rsidRDefault="004C1A45" w:rsidP="004C1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</w:rPr>
            </w:pPr>
            <w:r w:rsidRPr="004C1A45">
              <w:rPr>
                <w:rFonts w:eastAsia="Times New Roman" w:cs="Calibri"/>
                <w:color w:val="000000"/>
                <w:szCs w:val="22"/>
              </w:rPr>
              <w:t>T</w:t>
            </w:r>
            <w:r w:rsidR="00476906">
              <w:rPr>
                <w:rFonts w:eastAsia="Times New Roman" w:cs="Calibri"/>
                <w:color w:val="000000"/>
                <w:szCs w:val="22"/>
              </w:rPr>
              <w:t>F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B0F0"/>
            <w:noWrap/>
            <w:vAlign w:val="center"/>
            <w:hideMark/>
          </w:tcPr>
          <w:p w14:paraId="1FD3DE55" w14:textId="77777777" w:rsidR="004C1A45" w:rsidRPr="004C1A45" w:rsidRDefault="004C1A45" w:rsidP="004C1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</w:rPr>
            </w:pPr>
            <w:r w:rsidRPr="004C1A45">
              <w:rPr>
                <w:rFonts w:eastAsia="Times New Roman" w:cs="Calibri"/>
                <w:color w:val="000000"/>
                <w:szCs w:val="22"/>
              </w:rPr>
              <w:t>K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center"/>
            <w:hideMark/>
          </w:tcPr>
          <w:p w14:paraId="1E0514A2" w14:textId="77777777" w:rsidR="004C1A45" w:rsidRPr="004C1A45" w:rsidRDefault="004C1A45" w:rsidP="004C1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</w:rPr>
            </w:pPr>
            <w:r w:rsidRPr="004C1A45">
              <w:rPr>
                <w:rFonts w:eastAsia="Times New Roman" w:cs="Calibri"/>
                <w:color w:val="000000"/>
                <w:szCs w:val="22"/>
              </w:rPr>
              <w:t> 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14:paraId="43F555B4" w14:textId="004B1DE8" w:rsidR="004C1A45" w:rsidRPr="004C1A45" w:rsidRDefault="004C1A45" w:rsidP="004C1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</w:rPr>
            </w:pPr>
            <w:r w:rsidRPr="004C1A45">
              <w:rPr>
                <w:rFonts w:eastAsia="Times New Roman" w:cs="Calibri"/>
                <w:color w:val="000000"/>
                <w:szCs w:val="22"/>
              </w:rPr>
              <w:t>Hogyan: 50%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35E5C5D7" w14:textId="77777777" w:rsidR="004C1A45" w:rsidRPr="004C1A45" w:rsidRDefault="004C1A45" w:rsidP="004C1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</w:rPr>
            </w:pPr>
            <w:r w:rsidRPr="004C1A45">
              <w:rPr>
                <w:rFonts w:eastAsia="Times New Roman" w:cs="Calibri"/>
                <w:color w:val="000000"/>
                <w:szCs w:val="22"/>
              </w:rPr>
              <w:t>Saját anyag kidolgozása</w:t>
            </w:r>
          </w:p>
        </w:tc>
      </w:tr>
      <w:tr w:rsidR="004C1A45" w:rsidRPr="004C1A45" w14:paraId="5B1044A4" w14:textId="77777777" w:rsidTr="004C1A45">
        <w:trPr>
          <w:trHeight w:val="251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E6D282" w14:textId="77777777" w:rsidR="004C1A45" w:rsidRPr="004C1A45" w:rsidRDefault="004C1A45" w:rsidP="004C1A45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267867" w14:textId="77777777" w:rsidR="004C1A45" w:rsidRPr="004C1A45" w:rsidRDefault="004C1A45" w:rsidP="004C1A45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E5E394" w14:textId="77777777" w:rsidR="004C1A45" w:rsidRPr="004C1A45" w:rsidRDefault="004C1A45" w:rsidP="004C1A45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588EA3" w14:textId="77777777" w:rsidR="004C1A45" w:rsidRPr="004C1A45" w:rsidRDefault="004C1A45" w:rsidP="004C1A45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64F64E" w14:textId="77777777" w:rsidR="004C1A45" w:rsidRPr="004C1A45" w:rsidRDefault="004C1A45" w:rsidP="004C1A45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B05110"/>
            <w:noWrap/>
            <w:vAlign w:val="center"/>
            <w:hideMark/>
          </w:tcPr>
          <w:p w14:paraId="2049E82D" w14:textId="0E7D6714" w:rsidR="004C1A45" w:rsidRPr="004C1A45" w:rsidRDefault="004C1A45" w:rsidP="004C1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</w:rPr>
            </w:pPr>
            <w:r w:rsidRPr="004C1A45">
              <w:rPr>
                <w:rFonts w:eastAsia="Times New Roman" w:cs="Calibri"/>
                <w:color w:val="000000"/>
                <w:szCs w:val="22"/>
              </w:rPr>
              <w:t>T</w:t>
            </w:r>
            <w:r w:rsidR="00476906">
              <w:rPr>
                <w:rFonts w:eastAsia="Times New Roman" w:cs="Calibri"/>
                <w:color w:val="000000"/>
                <w:szCs w:val="22"/>
              </w:rPr>
              <w:t>F</w:t>
            </w: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5CD805" w14:textId="77777777" w:rsidR="004C1A45" w:rsidRPr="004C1A45" w:rsidRDefault="004C1A45" w:rsidP="004C1A45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5AD81134" w14:textId="77777777" w:rsidR="004C1A45" w:rsidRPr="004C1A45" w:rsidRDefault="004C1A45" w:rsidP="004C1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</w:rPr>
            </w:pPr>
            <w:r w:rsidRPr="004C1A45">
              <w:rPr>
                <w:rFonts w:eastAsia="Times New Roman" w:cs="Calibri"/>
                <w:color w:val="000000"/>
                <w:szCs w:val="22"/>
              </w:rPr>
              <w:t>ME</w:t>
            </w: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8EC7B" w14:textId="77777777" w:rsidR="004C1A45" w:rsidRPr="004C1A45" w:rsidRDefault="004C1A45" w:rsidP="004C1A45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0D34F671" w14:textId="77777777" w:rsidR="004C1A45" w:rsidRPr="004C1A45" w:rsidRDefault="004C1A45" w:rsidP="004C1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</w:rPr>
            </w:pPr>
            <w:r w:rsidRPr="004C1A45">
              <w:rPr>
                <w:rFonts w:eastAsia="Times New Roman" w:cs="Calibri"/>
                <w:color w:val="000000"/>
                <w:szCs w:val="22"/>
              </w:rPr>
              <w:t>Mit: 50%</w:t>
            </w: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EF2AA" w14:textId="77777777" w:rsidR="004C1A45" w:rsidRPr="004C1A45" w:rsidRDefault="004C1A45" w:rsidP="004C1A45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</w:rPr>
            </w:pPr>
          </w:p>
        </w:tc>
      </w:tr>
      <w:tr w:rsidR="004C1A45" w:rsidRPr="004C1A45" w14:paraId="21644837" w14:textId="77777777" w:rsidTr="004C1A45">
        <w:trPr>
          <w:trHeight w:val="251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1A261C1A" w14:textId="77777777" w:rsidR="004C1A45" w:rsidRPr="004C1A45" w:rsidRDefault="004C1A45" w:rsidP="004C1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</w:rPr>
            </w:pPr>
            <w:r w:rsidRPr="004C1A45">
              <w:rPr>
                <w:rFonts w:eastAsia="Times New Roman" w:cs="Calibri"/>
                <w:color w:val="000000"/>
                <w:szCs w:val="22"/>
              </w:rPr>
              <w:t>3.szint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14:paraId="4310C0BA" w14:textId="77777777" w:rsidR="004C1A45" w:rsidRPr="004C1A45" w:rsidRDefault="004C1A45" w:rsidP="004C1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</w:rPr>
            </w:pPr>
            <w:r w:rsidRPr="004C1A45">
              <w:rPr>
                <w:rFonts w:eastAsia="Times New Roman" w:cs="Calibri"/>
                <w:color w:val="000000"/>
                <w:szCs w:val="22"/>
              </w:rPr>
              <w:t>KN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14:paraId="74BE6AA5" w14:textId="77777777" w:rsidR="004C1A45" w:rsidRPr="004C1A45" w:rsidRDefault="004C1A45" w:rsidP="004C1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</w:rPr>
            </w:pPr>
            <w:r w:rsidRPr="004C1A45">
              <w:rPr>
                <w:rFonts w:eastAsia="Times New Roman" w:cs="Calibri"/>
                <w:color w:val="000000"/>
                <w:szCs w:val="22"/>
              </w:rPr>
              <w:t>KN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14:paraId="480E3C4B" w14:textId="77777777" w:rsidR="004C1A45" w:rsidRPr="004C1A45" w:rsidRDefault="004C1A45" w:rsidP="004C1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</w:rPr>
            </w:pPr>
            <w:r w:rsidRPr="004C1A45">
              <w:rPr>
                <w:rFonts w:eastAsia="Times New Roman" w:cs="Calibri"/>
                <w:color w:val="000000"/>
                <w:szCs w:val="22"/>
              </w:rPr>
              <w:t>KN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14:paraId="652BE8ED" w14:textId="77777777" w:rsidR="004C1A45" w:rsidRPr="004C1A45" w:rsidRDefault="004C1A45" w:rsidP="004C1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</w:rPr>
            </w:pPr>
            <w:r w:rsidRPr="004C1A45">
              <w:rPr>
                <w:rFonts w:eastAsia="Times New Roman" w:cs="Calibri"/>
                <w:color w:val="000000"/>
                <w:szCs w:val="22"/>
              </w:rPr>
              <w:t>KN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14:paraId="6093CA93" w14:textId="77777777" w:rsidR="004C1A45" w:rsidRPr="004C1A45" w:rsidRDefault="004C1A45" w:rsidP="004C1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</w:rPr>
            </w:pPr>
            <w:r w:rsidRPr="004C1A45">
              <w:rPr>
                <w:rFonts w:eastAsia="Times New Roman" w:cs="Calibri"/>
                <w:color w:val="000000"/>
                <w:szCs w:val="22"/>
              </w:rPr>
              <w:t>KN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14:paraId="20CF5A9F" w14:textId="77777777" w:rsidR="004C1A45" w:rsidRPr="004C1A45" w:rsidRDefault="004C1A45" w:rsidP="004C1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</w:rPr>
            </w:pPr>
            <w:r w:rsidRPr="004C1A45">
              <w:rPr>
                <w:rFonts w:eastAsia="Times New Roman" w:cs="Calibri"/>
                <w:color w:val="000000"/>
                <w:szCs w:val="22"/>
              </w:rPr>
              <w:t>KN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05110"/>
            <w:noWrap/>
            <w:vAlign w:val="center"/>
            <w:hideMark/>
          </w:tcPr>
          <w:p w14:paraId="4DD44AD8" w14:textId="144542A1" w:rsidR="004C1A45" w:rsidRPr="004C1A45" w:rsidRDefault="004C1A45" w:rsidP="004C1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</w:rPr>
            </w:pPr>
            <w:r w:rsidRPr="004C1A45">
              <w:rPr>
                <w:rFonts w:eastAsia="Times New Roman" w:cs="Calibri"/>
                <w:color w:val="000000"/>
                <w:szCs w:val="22"/>
              </w:rPr>
              <w:t>T</w:t>
            </w:r>
            <w:r w:rsidR="00476906">
              <w:rPr>
                <w:rFonts w:eastAsia="Times New Roman" w:cs="Calibri"/>
                <w:color w:val="000000"/>
                <w:szCs w:val="22"/>
              </w:rPr>
              <w:t>F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64482C70" w14:textId="77777777" w:rsidR="004C1A45" w:rsidRPr="004C1A45" w:rsidRDefault="004C1A45" w:rsidP="004C1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</w:rPr>
            </w:pPr>
            <w:r w:rsidRPr="004C1A45">
              <w:rPr>
                <w:rFonts w:eastAsia="Times New Roman" w:cs="Calibri"/>
                <w:color w:val="000000"/>
                <w:szCs w:val="22"/>
              </w:rPr>
              <w:t>K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14:paraId="3FDDBB13" w14:textId="77777777" w:rsidR="004C1A45" w:rsidRPr="004C1A45" w:rsidRDefault="004C1A45" w:rsidP="004C1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</w:rPr>
            </w:pPr>
            <w:r w:rsidRPr="004C1A45">
              <w:rPr>
                <w:rFonts w:eastAsia="Times New Roman" w:cs="Calibri"/>
                <w:color w:val="000000"/>
                <w:szCs w:val="22"/>
              </w:rPr>
              <w:t>Hogyan: 10%</w:t>
            </w:r>
          </w:p>
        </w:tc>
        <w:tc>
          <w:tcPr>
            <w:tcW w:w="242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385EA171" w14:textId="77777777" w:rsidR="004C1A45" w:rsidRPr="004C1A45" w:rsidRDefault="004C1A45" w:rsidP="004C1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</w:rPr>
            </w:pPr>
            <w:r w:rsidRPr="004C1A45">
              <w:rPr>
                <w:rFonts w:eastAsia="Times New Roman" w:cs="Calibri"/>
                <w:color w:val="000000"/>
                <w:szCs w:val="22"/>
              </w:rPr>
              <w:t>Éves edzésterv kidolgozása</w:t>
            </w:r>
          </w:p>
        </w:tc>
      </w:tr>
      <w:tr w:rsidR="004C1A45" w:rsidRPr="004C1A45" w14:paraId="0DBB5A3C" w14:textId="77777777" w:rsidTr="004C1A45">
        <w:trPr>
          <w:trHeight w:val="251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3297E" w14:textId="77777777" w:rsidR="004C1A45" w:rsidRPr="004C1A45" w:rsidRDefault="004C1A45" w:rsidP="004C1A45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CB9381" w14:textId="77777777" w:rsidR="004C1A45" w:rsidRPr="004C1A45" w:rsidRDefault="004C1A45" w:rsidP="004C1A45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E66F58" w14:textId="77777777" w:rsidR="004C1A45" w:rsidRPr="004C1A45" w:rsidRDefault="004C1A45" w:rsidP="004C1A45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4A2E48" w14:textId="77777777" w:rsidR="004C1A45" w:rsidRPr="004C1A45" w:rsidRDefault="004C1A45" w:rsidP="004C1A45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DE332F" w14:textId="77777777" w:rsidR="004C1A45" w:rsidRPr="004C1A45" w:rsidRDefault="004C1A45" w:rsidP="004C1A45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5E604C" w14:textId="77777777" w:rsidR="004C1A45" w:rsidRPr="004C1A45" w:rsidRDefault="004C1A45" w:rsidP="004C1A45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B05110"/>
            <w:noWrap/>
            <w:vAlign w:val="center"/>
            <w:hideMark/>
          </w:tcPr>
          <w:p w14:paraId="15A135BA" w14:textId="37EB5AD2" w:rsidR="004C1A45" w:rsidRPr="004C1A45" w:rsidRDefault="004C1A45" w:rsidP="004C1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</w:rPr>
            </w:pPr>
            <w:r w:rsidRPr="004C1A45">
              <w:rPr>
                <w:rFonts w:eastAsia="Times New Roman" w:cs="Calibri"/>
                <w:color w:val="000000"/>
                <w:szCs w:val="22"/>
              </w:rPr>
              <w:t>T</w:t>
            </w:r>
            <w:r w:rsidR="00476906">
              <w:rPr>
                <w:rFonts w:eastAsia="Times New Roman" w:cs="Calibri"/>
                <w:color w:val="000000"/>
                <w:szCs w:val="22"/>
              </w:rPr>
              <w:t>F</w:t>
            </w: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96EC8C" w14:textId="77777777" w:rsidR="004C1A45" w:rsidRPr="004C1A45" w:rsidRDefault="004C1A45" w:rsidP="004C1A45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0CFD97BF" w14:textId="77777777" w:rsidR="004C1A45" w:rsidRPr="004C1A45" w:rsidRDefault="004C1A45" w:rsidP="004C1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</w:rPr>
            </w:pPr>
            <w:r w:rsidRPr="004C1A45">
              <w:rPr>
                <w:rFonts w:eastAsia="Times New Roman" w:cs="Calibri"/>
                <w:color w:val="000000"/>
                <w:szCs w:val="22"/>
              </w:rPr>
              <w:t>ME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77B3288A" w14:textId="77777777" w:rsidR="004C1A45" w:rsidRPr="004C1A45" w:rsidRDefault="004C1A45" w:rsidP="004C1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</w:rPr>
            </w:pPr>
            <w:r w:rsidRPr="004C1A45">
              <w:rPr>
                <w:rFonts w:eastAsia="Times New Roman" w:cs="Calibri"/>
                <w:color w:val="000000"/>
                <w:szCs w:val="22"/>
              </w:rPr>
              <w:t>Mit: 90%</w:t>
            </w: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73224" w14:textId="77777777" w:rsidR="004C1A45" w:rsidRPr="004C1A45" w:rsidRDefault="004C1A45" w:rsidP="004C1A45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</w:rPr>
            </w:pPr>
          </w:p>
        </w:tc>
      </w:tr>
      <w:tr w:rsidR="004C1A45" w:rsidRPr="004C1A45" w14:paraId="415770FA" w14:textId="77777777" w:rsidTr="004C1A45">
        <w:trPr>
          <w:trHeight w:val="251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A9D08E"/>
            <w:noWrap/>
            <w:vAlign w:val="center"/>
            <w:hideMark/>
          </w:tcPr>
          <w:p w14:paraId="67816A64" w14:textId="77777777" w:rsidR="004C1A45" w:rsidRPr="004C1A45" w:rsidRDefault="004C1A45" w:rsidP="004C1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</w:rPr>
            </w:pPr>
            <w:r w:rsidRPr="004C1A45">
              <w:rPr>
                <w:rFonts w:eastAsia="Times New Roman" w:cs="Calibri"/>
                <w:color w:val="000000"/>
                <w:szCs w:val="22"/>
              </w:rPr>
              <w:t>4.szint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14:paraId="6ADB59D0" w14:textId="77777777" w:rsidR="004C1A45" w:rsidRPr="004C1A45" w:rsidRDefault="004C1A45" w:rsidP="004C1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</w:rPr>
            </w:pPr>
            <w:r w:rsidRPr="004C1A45">
              <w:rPr>
                <w:rFonts w:eastAsia="Times New Roman" w:cs="Calibri"/>
                <w:color w:val="000000"/>
                <w:szCs w:val="22"/>
              </w:rPr>
              <w:t>KN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C117872" w14:textId="77777777" w:rsidR="004C1A45" w:rsidRPr="004C1A45" w:rsidRDefault="004C1A45" w:rsidP="004C1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</w:rPr>
            </w:pPr>
            <w:r w:rsidRPr="004C1A45">
              <w:rPr>
                <w:rFonts w:eastAsia="Times New Roman" w:cs="Calibri"/>
                <w:color w:val="000000"/>
                <w:szCs w:val="22"/>
              </w:rPr>
              <w:t>ME</w:t>
            </w:r>
          </w:p>
        </w:tc>
        <w:tc>
          <w:tcPr>
            <w:tcW w:w="761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69F3B" w14:textId="3546A7F9" w:rsidR="004C1A45" w:rsidRPr="004C1A45" w:rsidRDefault="004C1A45" w:rsidP="004C1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</w:rPr>
            </w:pPr>
            <w:r w:rsidRPr="004C1A45">
              <w:rPr>
                <w:rFonts w:eastAsia="Times New Roman" w:cs="Calibri"/>
                <w:color w:val="000000"/>
                <w:szCs w:val="22"/>
              </w:rPr>
              <w:t> </w:t>
            </w:r>
          </w:p>
        </w:tc>
      </w:tr>
      <w:tr w:rsidR="004C1A45" w:rsidRPr="004C1A45" w14:paraId="70B68200" w14:textId="77777777" w:rsidTr="004C1A45">
        <w:trPr>
          <w:trHeight w:val="251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295F8CB" w14:textId="77777777" w:rsidR="004C1A45" w:rsidRPr="004C1A45" w:rsidRDefault="004C1A45" w:rsidP="004C1A45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F0"/>
            <w:noWrap/>
            <w:vAlign w:val="center"/>
            <w:hideMark/>
          </w:tcPr>
          <w:p w14:paraId="5E7652A5" w14:textId="77777777" w:rsidR="004C1A45" w:rsidRPr="004C1A45" w:rsidRDefault="004C1A45" w:rsidP="004C1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</w:rPr>
            </w:pPr>
            <w:r w:rsidRPr="004C1A45">
              <w:rPr>
                <w:rFonts w:eastAsia="Times New Roman" w:cs="Calibri"/>
                <w:color w:val="000000"/>
                <w:szCs w:val="22"/>
              </w:rPr>
              <w:t>K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14:paraId="7C4D680B" w14:textId="77777777" w:rsidR="004C1A45" w:rsidRPr="004C1A45" w:rsidRDefault="004C1A45" w:rsidP="004C1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2"/>
              </w:rPr>
            </w:pPr>
            <w:r w:rsidRPr="004C1A45">
              <w:rPr>
                <w:rFonts w:eastAsia="Times New Roman" w:cs="Calibri"/>
                <w:color w:val="000000"/>
                <w:szCs w:val="22"/>
              </w:rPr>
              <w:t>KE</w:t>
            </w:r>
          </w:p>
        </w:tc>
        <w:tc>
          <w:tcPr>
            <w:tcW w:w="761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09D619C" w14:textId="77777777" w:rsidR="004C1A45" w:rsidRPr="004C1A45" w:rsidRDefault="004C1A45" w:rsidP="004C1A45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</w:rPr>
            </w:pPr>
          </w:p>
        </w:tc>
      </w:tr>
    </w:tbl>
    <w:p w14:paraId="6AA3B777" w14:textId="61279637" w:rsidR="00376C2C" w:rsidRDefault="001F4FD9" w:rsidP="0017564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36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63359" behindDoc="0" locked="0" layoutInCell="1" allowOverlap="1" wp14:anchorId="2AAAFF14" wp14:editId="02DE2252">
            <wp:simplePos x="0" y="0"/>
            <wp:positionH relativeFrom="margin">
              <wp:posOffset>-44450</wp:posOffset>
            </wp:positionH>
            <wp:positionV relativeFrom="paragraph">
              <wp:posOffset>78740</wp:posOffset>
            </wp:positionV>
            <wp:extent cx="3313993" cy="1117600"/>
            <wp:effectExtent l="0" t="0" r="1270" b="635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3993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ACC40C" w14:textId="3D564AB8" w:rsidR="001F4FD9" w:rsidRDefault="001F4FD9" w:rsidP="0017564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360" w:lineRule="auto"/>
        <w:rPr>
          <w:rFonts w:ascii="Times New Roman" w:eastAsia="Times New Roman" w:hAnsi="Times New Roman"/>
          <w:sz w:val="24"/>
        </w:rPr>
      </w:pPr>
    </w:p>
    <w:p w14:paraId="4447DA02" w14:textId="7D241C9C" w:rsidR="006732C4" w:rsidRDefault="00C92BE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360" w:lineRule="auto"/>
        <w:rPr>
          <w:rFonts w:ascii="Times New Roman" w:eastAsia="Times New Roman" w:hAnsi="Times New Roman"/>
          <w:sz w:val="24"/>
        </w:rPr>
      </w:pPr>
      <w:r w:rsidRPr="006A2DDD">
        <w:rPr>
          <w:rFonts w:ascii="Times New Roman" w:eastAsia="Times New Roman" w:hAnsi="Times New Roman"/>
          <w:sz w:val="24"/>
        </w:rPr>
        <w:lastRenderedPageBreak/>
        <w:t xml:space="preserve">A képzések fontos része a </w:t>
      </w:r>
      <w:r w:rsidRPr="006A2DDD">
        <w:rPr>
          <w:rFonts w:ascii="Times New Roman" w:eastAsia="Times New Roman" w:hAnsi="Times New Roman"/>
          <w:b/>
          <w:bCs/>
          <w:sz w:val="24"/>
        </w:rPr>
        <w:t>kerekasztal beszélgetés</w:t>
      </w:r>
      <w:r w:rsidRPr="006A2DDD">
        <w:rPr>
          <w:rFonts w:ascii="Times New Roman" w:eastAsia="Times New Roman" w:hAnsi="Times New Roman"/>
          <w:sz w:val="24"/>
        </w:rPr>
        <w:t>, aho</w:t>
      </w:r>
      <w:r w:rsidR="006A2DDD">
        <w:rPr>
          <w:rFonts w:ascii="Times New Roman" w:eastAsia="Times New Roman" w:hAnsi="Times New Roman"/>
          <w:sz w:val="24"/>
        </w:rPr>
        <w:t>l</w:t>
      </w:r>
      <w:r w:rsidRPr="006A2DDD">
        <w:rPr>
          <w:rFonts w:ascii="Times New Roman" w:eastAsia="Times New Roman" w:hAnsi="Times New Roman"/>
          <w:sz w:val="24"/>
        </w:rPr>
        <w:t xml:space="preserve"> neves hazai szakemberek</w:t>
      </w:r>
      <w:r w:rsidR="006A2DDD" w:rsidRPr="006A2DDD">
        <w:rPr>
          <w:rFonts w:ascii="Times New Roman" w:eastAsia="Times New Roman" w:hAnsi="Times New Roman"/>
          <w:sz w:val="24"/>
        </w:rPr>
        <w:t xml:space="preserve"> osztják meg a gondolataikat a </w:t>
      </w:r>
      <w:r w:rsidR="006A2DDD">
        <w:rPr>
          <w:rFonts w:ascii="Times New Roman" w:eastAsia="Times New Roman" w:hAnsi="Times New Roman"/>
          <w:sz w:val="24"/>
        </w:rPr>
        <w:t>képzés résztvevőivel.</w:t>
      </w:r>
    </w:p>
    <w:p w14:paraId="33D96406" w14:textId="2F077474" w:rsidR="006A2DDD" w:rsidRDefault="006A2DD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36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</w:t>
      </w:r>
      <w:r w:rsidR="00F241CF">
        <w:rPr>
          <w:rFonts w:ascii="Times New Roman" w:eastAsia="Times New Roman" w:hAnsi="Times New Roman"/>
          <w:sz w:val="24"/>
        </w:rPr>
        <w:t xml:space="preserve"> </w:t>
      </w:r>
      <w:r w:rsidR="00F241CF" w:rsidRPr="00F241CF">
        <w:rPr>
          <w:rFonts w:ascii="Times New Roman" w:eastAsia="Times New Roman" w:hAnsi="Times New Roman"/>
          <w:b/>
          <w:bCs/>
          <w:sz w:val="24"/>
        </w:rPr>
        <w:t>Magyar</w:t>
      </w:r>
      <w:r w:rsidRPr="00F241CF">
        <w:rPr>
          <w:rFonts w:ascii="Times New Roman" w:eastAsia="Times New Roman" w:hAnsi="Times New Roman"/>
          <w:b/>
          <w:bCs/>
          <w:sz w:val="24"/>
        </w:rPr>
        <w:t xml:space="preserve"> T</w:t>
      </w:r>
      <w:r w:rsidRPr="00E339FA">
        <w:rPr>
          <w:rFonts w:ascii="Times New Roman" w:eastAsia="Times New Roman" w:hAnsi="Times New Roman"/>
          <w:b/>
          <w:bCs/>
          <w:sz w:val="24"/>
        </w:rPr>
        <w:t>estnevelési</w:t>
      </w:r>
      <w:r w:rsidR="00F241CF">
        <w:rPr>
          <w:rFonts w:ascii="Times New Roman" w:eastAsia="Times New Roman" w:hAnsi="Times New Roman"/>
          <w:b/>
          <w:bCs/>
          <w:sz w:val="24"/>
        </w:rPr>
        <w:t xml:space="preserve"> és Sporttudományi</w:t>
      </w:r>
      <w:r w:rsidRPr="00E339FA">
        <w:rPr>
          <w:rFonts w:ascii="Times New Roman" w:eastAsia="Times New Roman" w:hAnsi="Times New Roman"/>
          <w:b/>
          <w:bCs/>
          <w:sz w:val="24"/>
        </w:rPr>
        <w:t xml:space="preserve"> Egyetem </w:t>
      </w:r>
      <w:r w:rsidR="009974EF" w:rsidRPr="00E339FA">
        <w:rPr>
          <w:rFonts w:ascii="Times New Roman" w:eastAsia="Times New Roman" w:hAnsi="Times New Roman"/>
          <w:b/>
          <w:bCs/>
          <w:sz w:val="24"/>
        </w:rPr>
        <w:t>szakemberei</w:t>
      </w:r>
      <w:r w:rsidR="009974EF">
        <w:rPr>
          <w:rFonts w:ascii="Times New Roman" w:eastAsia="Times New Roman" w:hAnsi="Times New Roman"/>
          <w:sz w:val="24"/>
        </w:rPr>
        <w:t xml:space="preserve"> </w:t>
      </w:r>
      <w:r w:rsidR="00F241CF">
        <w:rPr>
          <w:rFonts w:ascii="Times New Roman" w:eastAsia="Times New Roman" w:hAnsi="Times New Roman"/>
          <w:sz w:val="24"/>
        </w:rPr>
        <w:t xml:space="preserve">(TF) </w:t>
      </w:r>
      <w:r w:rsidR="009974EF">
        <w:rPr>
          <w:rFonts w:ascii="Times New Roman" w:eastAsia="Times New Roman" w:hAnsi="Times New Roman"/>
          <w:sz w:val="24"/>
        </w:rPr>
        <w:t>rendszeres</w:t>
      </w:r>
      <w:r w:rsidR="005B7C5B">
        <w:rPr>
          <w:rFonts w:ascii="Times New Roman" w:eastAsia="Times New Roman" w:hAnsi="Times New Roman"/>
          <w:sz w:val="24"/>
        </w:rPr>
        <w:t>en</w:t>
      </w:r>
      <w:r w:rsidR="009974EF">
        <w:rPr>
          <w:rFonts w:ascii="Times New Roman" w:eastAsia="Times New Roman" w:hAnsi="Times New Roman"/>
          <w:sz w:val="24"/>
        </w:rPr>
        <w:t xml:space="preserve"> </w:t>
      </w:r>
      <w:r w:rsidR="00427E79">
        <w:rPr>
          <w:rFonts w:ascii="Times New Roman" w:eastAsia="Times New Roman" w:hAnsi="Times New Roman"/>
          <w:sz w:val="24"/>
        </w:rPr>
        <w:t>oktat</w:t>
      </w:r>
      <w:r w:rsidR="005B7C5B">
        <w:rPr>
          <w:rFonts w:ascii="Times New Roman" w:eastAsia="Times New Roman" w:hAnsi="Times New Roman"/>
          <w:sz w:val="24"/>
        </w:rPr>
        <w:t>nak</w:t>
      </w:r>
      <w:r w:rsidR="009974EF">
        <w:rPr>
          <w:rFonts w:ascii="Times New Roman" w:eastAsia="Times New Roman" w:hAnsi="Times New Roman"/>
          <w:sz w:val="24"/>
        </w:rPr>
        <w:t xml:space="preserve"> a képzések</w:t>
      </w:r>
      <w:r w:rsidR="005B7C5B">
        <w:rPr>
          <w:rFonts w:ascii="Times New Roman" w:eastAsia="Times New Roman" w:hAnsi="Times New Roman"/>
          <w:sz w:val="24"/>
        </w:rPr>
        <w:t>en</w:t>
      </w:r>
      <w:r w:rsidR="009974EF">
        <w:rPr>
          <w:rFonts w:ascii="Times New Roman" w:eastAsia="Times New Roman" w:hAnsi="Times New Roman"/>
          <w:sz w:val="24"/>
        </w:rPr>
        <w:t xml:space="preserve">, akik pszichológiai és pedagógiai </w:t>
      </w:r>
      <w:r w:rsidR="00E339FA">
        <w:rPr>
          <w:rFonts w:ascii="Times New Roman" w:eastAsia="Times New Roman" w:hAnsi="Times New Roman"/>
          <w:sz w:val="24"/>
        </w:rPr>
        <w:t>témában segítik a résztvevők fejlődését.</w:t>
      </w:r>
      <w:r w:rsidR="009974EF">
        <w:rPr>
          <w:rFonts w:ascii="Times New Roman" w:eastAsia="Times New Roman" w:hAnsi="Times New Roman"/>
          <w:sz w:val="24"/>
        </w:rPr>
        <w:t xml:space="preserve"> </w:t>
      </w:r>
    </w:p>
    <w:p w14:paraId="259439FE" w14:textId="77777777" w:rsidR="00BA4BBC" w:rsidRDefault="00BA4BB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360" w:lineRule="auto"/>
        <w:rPr>
          <w:rFonts w:ascii="Times New Roman" w:eastAsia="Times New Roman" w:hAnsi="Times New Roman"/>
          <w:sz w:val="24"/>
        </w:rPr>
      </w:pPr>
    </w:p>
    <w:p w14:paraId="6114AE07" w14:textId="63A6B274" w:rsidR="00BC66A8" w:rsidRDefault="000E0C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36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Az egyes szintekről további információk:</w:t>
      </w:r>
    </w:p>
    <w:p w14:paraId="71651F60" w14:textId="3EA9ECCD" w:rsidR="00BC66A8" w:rsidRDefault="000E0C2B" w:rsidP="00ED31C5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ind w:left="3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1.szint</w:t>
      </w:r>
      <w:r w:rsidR="00B26D5A">
        <w:rPr>
          <w:rFonts w:ascii="Times New Roman" w:eastAsia="Times New Roman" w:hAnsi="Times New Roman"/>
          <w:b/>
          <w:sz w:val="24"/>
        </w:rPr>
        <w:t>:</w:t>
      </w:r>
    </w:p>
    <w:p w14:paraId="4F71A81A" w14:textId="6D943827" w:rsidR="00BC66A8" w:rsidRDefault="000E0C2B" w:rsidP="00ED31C5">
      <w:pPr>
        <w:pStyle w:val="Listaszerbekezds"/>
        <w:widowControl w:val="0"/>
        <w:numPr>
          <w:ilvl w:val="0"/>
          <w:numId w:val="2"/>
        </w:num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Képzési napok száma: </w:t>
      </w:r>
      <w:r w:rsidR="008D0089">
        <w:rPr>
          <w:rFonts w:ascii="Times New Roman" w:eastAsia="Times New Roman" w:hAnsi="Times New Roman"/>
          <w:sz w:val="24"/>
        </w:rPr>
        <w:t>6</w:t>
      </w:r>
      <w:r w:rsidR="00B80D6F">
        <w:rPr>
          <w:rFonts w:ascii="Times New Roman" w:eastAsia="Times New Roman" w:hAnsi="Times New Roman"/>
          <w:sz w:val="24"/>
        </w:rPr>
        <w:t>.</w:t>
      </w:r>
    </w:p>
    <w:p w14:paraId="564ABB98" w14:textId="77777777" w:rsidR="00BC66A8" w:rsidRDefault="000E0C2B" w:rsidP="00ED31C5">
      <w:pPr>
        <w:pStyle w:val="Listaszerbekezds"/>
        <w:widowControl w:val="0"/>
        <w:numPr>
          <w:ilvl w:val="0"/>
          <w:numId w:val="2"/>
        </w:num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Tananyag: döntő részben a „Hogyan tanítsunk?” van fókuszban, de foglalkozunk a „Mit tanítsunk?” kérdésével is.</w:t>
      </w:r>
    </w:p>
    <w:p w14:paraId="6CACB49E" w14:textId="633D99A3" w:rsidR="00832F71" w:rsidRDefault="000E0C2B" w:rsidP="00ED31C5">
      <w:pPr>
        <w:pStyle w:val="Listaszerbekezds"/>
        <w:widowControl w:val="0"/>
        <w:numPr>
          <w:ilvl w:val="0"/>
          <w:numId w:val="2"/>
        </w:num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Kritériumok a jelentkezéshez: </w:t>
      </w:r>
      <w:r w:rsidR="00E339FA">
        <w:rPr>
          <w:rFonts w:ascii="Times New Roman" w:eastAsia="Times New Roman" w:hAnsi="Times New Roman"/>
          <w:sz w:val="24"/>
        </w:rPr>
        <w:t xml:space="preserve">nincs ilyen, a </w:t>
      </w:r>
      <w:r>
        <w:rPr>
          <w:rFonts w:ascii="Times New Roman" w:eastAsia="Times New Roman" w:hAnsi="Times New Roman"/>
          <w:sz w:val="24"/>
        </w:rPr>
        <w:t>valaha elért 1500-as értékszám</w:t>
      </w:r>
      <w:r w:rsidR="00E339FA">
        <w:rPr>
          <w:rFonts w:ascii="Times New Roman" w:eastAsia="Times New Roman" w:hAnsi="Times New Roman"/>
          <w:sz w:val="24"/>
        </w:rPr>
        <w:t xml:space="preserve"> erősen ajánlott</w:t>
      </w:r>
      <w:r>
        <w:rPr>
          <w:rFonts w:ascii="Times New Roman" w:eastAsia="Times New Roman" w:hAnsi="Times New Roman"/>
          <w:sz w:val="24"/>
        </w:rPr>
        <w:t>.</w:t>
      </w:r>
    </w:p>
    <w:p w14:paraId="069B59AA" w14:textId="16B03689" w:rsidR="004C1A45" w:rsidRPr="001F4FD9" w:rsidRDefault="00B80D6F" w:rsidP="004C1A45">
      <w:pPr>
        <w:pStyle w:val="Listaszerbekezds"/>
        <w:widowControl w:val="0"/>
        <w:numPr>
          <w:ilvl w:val="0"/>
          <w:numId w:val="2"/>
        </w:num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Ajánlott feladatok: önreflexió és óraterv írása.</w:t>
      </w:r>
    </w:p>
    <w:p w14:paraId="1BFE4866" w14:textId="7CAF7CED" w:rsidR="00BC66A8" w:rsidRPr="00832F71" w:rsidRDefault="000E0C2B" w:rsidP="00ED31C5">
      <w:pPr>
        <w:pStyle w:val="Listaszerbekezds"/>
        <w:widowControl w:val="0"/>
        <w:tabs>
          <w:tab w:val="left" w:pos="360"/>
          <w:tab w:val="left" w:pos="708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ind w:left="360"/>
        <w:rPr>
          <w:rFonts w:ascii="Times New Roman" w:eastAsia="Times New Roman" w:hAnsi="Times New Roman"/>
          <w:b/>
          <w:sz w:val="24"/>
        </w:rPr>
      </w:pPr>
      <w:r w:rsidRPr="00832F71">
        <w:rPr>
          <w:rFonts w:ascii="Times New Roman" w:eastAsia="Times New Roman" w:hAnsi="Times New Roman"/>
          <w:b/>
          <w:sz w:val="24"/>
        </w:rPr>
        <w:t>2.szint</w:t>
      </w:r>
      <w:r w:rsidR="00B26D5A">
        <w:rPr>
          <w:rFonts w:ascii="Times New Roman" w:eastAsia="Times New Roman" w:hAnsi="Times New Roman"/>
          <w:b/>
          <w:sz w:val="24"/>
        </w:rPr>
        <w:t>:</w:t>
      </w:r>
    </w:p>
    <w:p w14:paraId="052C22BC" w14:textId="7934BB6E" w:rsidR="00BC66A8" w:rsidRDefault="000E0C2B" w:rsidP="00ED31C5">
      <w:pPr>
        <w:pStyle w:val="Listaszerbekezds"/>
        <w:widowControl w:val="0"/>
        <w:numPr>
          <w:ilvl w:val="0"/>
          <w:numId w:val="2"/>
        </w:num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Képzési napok száma: </w:t>
      </w:r>
      <w:r w:rsidR="008D0089">
        <w:rPr>
          <w:rFonts w:ascii="Times New Roman" w:eastAsia="Times New Roman" w:hAnsi="Times New Roman"/>
          <w:sz w:val="24"/>
        </w:rPr>
        <w:t>7</w:t>
      </w:r>
      <w:r w:rsidR="00B80D6F">
        <w:rPr>
          <w:rFonts w:ascii="Times New Roman" w:eastAsia="Times New Roman" w:hAnsi="Times New Roman"/>
          <w:sz w:val="24"/>
        </w:rPr>
        <w:t>.</w:t>
      </w:r>
    </w:p>
    <w:p w14:paraId="093D4A30" w14:textId="77777777" w:rsidR="00BC66A8" w:rsidRDefault="000E0C2B" w:rsidP="00ED31C5">
      <w:pPr>
        <w:pStyle w:val="Listaszerbekezds"/>
        <w:widowControl w:val="0"/>
        <w:numPr>
          <w:ilvl w:val="0"/>
          <w:numId w:val="2"/>
        </w:num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Tananyag: foglalkozunk a „Hogyan tanítsunk?” és a „Mit tanítsunk?” kérdésével is,</w:t>
      </w:r>
    </w:p>
    <w:p w14:paraId="232D725D" w14:textId="7D404836" w:rsidR="00E11939" w:rsidRDefault="000E0C2B" w:rsidP="00ED31C5">
      <w:pPr>
        <w:pStyle w:val="Listaszerbekezds"/>
        <w:widowControl w:val="0"/>
        <w:numPr>
          <w:ilvl w:val="0"/>
          <w:numId w:val="2"/>
        </w:num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rPr>
          <w:rFonts w:ascii="Times New Roman" w:eastAsia="Times New Roman" w:hAnsi="Times New Roman"/>
          <w:sz w:val="24"/>
        </w:rPr>
      </w:pPr>
      <w:r w:rsidRPr="00E11939">
        <w:rPr>
          <w:rFonts w:ascii="Times New Roman" w:eastAsia="Times New Roman" w:hAnsi="Times New Roman"/>
          <w:sz w:val="24"/>
        </w:rPr>
        <w:t xml:space="preserve">Kritériumok a jelentkezéshez: </w:t>
      </w:r>
      <w:r w:rsidR="00E11939">
        <w:rPr>
          <w:rFonts w:ascii="Times New Roman" w:eastAsia="Times New Roman" w:hAnsi="Times New Roman"/>
          <w:sz w:val="24"/>
        </w:rPr>
        <w:t>nincs ilyen, a valaha elért 2000-es értékszám erősen ajánlott,</w:t>
      </w:r>
    </w:p>
    <w:p w14:paraId="1984AD65" w14:textId="02647160" w:rsidR="00BC66A8" w:rsidRPr="00E11939" w:rsidRDefault="006A23F8" w:rsidP="00ED31C5">
      <w:pPr>
        <w:pStyle w:val="Listaszerbekezds"/>
        <w:widowControl w:val="0"/>
        <w:numPr>
          <w:ilvl w:val="0"/>
          <w:numId w:val="2"/>
        </w:num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Ajánlott feladatok: </w:t>
      </w:r>
      <w:r w:rsidR="000E0C2B" w:rsidRPr="00E11939">
        <w:rPr>
          <w:rFonts w:ascii="Times New Roman" w:eastAsia="Times New Roman" w:hAnsi="Times New Roman"/>
          <w:sz w:val="24"/>
        </w:rPr>
        <w:t>saját sakkoktatói anyag kidolgozása.</w:t>
      </w:r>
    </w:p>
    <w:p w14:paraId="11FCA8E0" w14:textId="56360389" w:rsidR="00BC66A8" w:rsidRDefault="000E0C2B" w:rsidP="00ED31C5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ind w:left="3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3.szint</w:t>
      </w:r>
      <w:r w:rsidR="00B26D5A">
        <w:rPr>
          <w:rFonts w:ascii="Times New Roman" w:eastAsia="Times New Roman" w:hAnsi="Times New Roman"/>
          <w:b/>
          <w:sz w:val="24"/>
        </w:rPr>
        <w:t>:</w:t>
      </w:r>
    </w:p>
    <w:p w14:paraId="24E76129" w14:textId="01BE1B75" w:rsidR="00BC66A8" w:rsidRDefault="000E0C2B" w:rsidP="00ED31C5">
      <w:pPr>
        <w:pStyle w:val="Listaszerbekezds"/>
        <w:widowControl w:val="0"/>
        <w:numPr>
          <w:ilvl w:val="0"/>
          <w:numId w:val="2"/>
        </w:num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Képzési napok száma: </w:t>
      </w:r>
      <w:r w:rsidR="00B80D6F">
        <w:rPr>
          <w:rFonts w:ascii="Times New Roman" w:eastAsia="Times New Roman" w:hAnsi="Times New Roman"/>
          <w:sz w:val="24"/>
        </w:rPr>
        <w:t>8.</w:t>
      </w:r>
    </w:p>
    <w:p w14:paraId="5B8715D2" w14:textId="4AC3BF0F" w:rsidR="00BC66A8" w:rsidRDefault="000E0C2B" w:rsidP="00ED31C5">
      <w:pPr>
        <w:pStyle w:val="Listaszerbekezds"/>
        <w:widowControl w:val="0"/>
        <w:numPr>
          <w:ilvl w:val="0"/>
          <w:numId w:val="2"/>
        </w:num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Tananyag: döntő részben a „Mit tanítsunk?” van fókuszban, de foglalkozunk a „Hogyan tanítsunk?” kérdésével is</w:t>
      </w:r>
      <w:r w:rsidR="00B80D6F">
        <w:rPr>
          <w:rFonts w:ascii="Times New Roman" w:eastAsia="Times New Roman" w:hAnsi="Times New Roman"/>
          <w:sz w:val="24"/>
        </w:rPr>
        <w:t>.</w:t>
      </w:r>
    </w:p>
    <w:p w14:paraId="685CEE68" w14:textId="50B47EC0" w:rsidR="00BC66A8" w:rsidRDefault="000E0C2B" w:rsidP="00ED31C5">
      <w:pPr>
        <w:pStyle w:val="Listaszerbekezds"/>
        <w:widowControl w:val="0"/>
        <w:numPr>
          <w:ilvl w:val="0"/>
          <w:numId w:val="2"/>
        </w:num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Kritériumok a jelentkezéshez: </w:t>
      </w:r>
      <w:r w:rsidR="00E11939">
        <w:rPr>
          <w:rFonts w:ascii="Times New Roman" w:eastAsia="Times New Roman" w:hAnsi="Times New Roman"/>
          <w:sz w:val="24"/>
        </w:rPr>
        <w:t>nincs ilyen, a valaha elért 2300-as értékszám erősen ajánlott</w:t>
      </w:r>
      <w:r w:rsidR="00B80D6F">
        <w:rPr>
          <w:rFonts w:ascii="Times New Roman" w:eastAsia="Times New Roman" w:hAnsi="Times New Roman"/>
          <w:sz w:val="24"/>
        </w:rPr>
        <w:t>.</w:t>
      </w:r>
    </w:p>
    <w:p w14:paraId="5137C073" w14:textId="3D224807" w:rsidR="001F4FD9" w:rsidRPr="00BC21B7" w:rsidRDefault="006A23F8" w:rsidP="001F4FD9">
      <w:pPr>
        <w:pStyle w:val="Listaszerbekezds"/>
        <w:widowControl w:val="0"/>
        <w:numPr>
          <w:ilvl w:val="0"/>
          <w:numId w:val="2"/>
        </w:num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Ajánlott feladatok:</w:t>
      </w:r>
      <w:r w:rsidR="000E0C2B">
        <w:rPr>
          <w:rFonts w:ascii="Times New Roman" w:eastAsia="Times New Roman" w:hAnsi="Times New Roman"/>
          <w:sz w:val="24"/>
        </w:rPr>
        <w:t xml:space="preserve"> éves edzésterv kidolgozása</w:t>
      </w:r>
      <w:r w:rsidR="00832F71">
        <w:rPr>
          <w:rFonts w:ascii="Times New Roman" w:eastAsia="Times New Roman" w:hAnsi="Times New Roman"/>
          <w:sz w:val="24"/>
        </w:rPr>
        <w:t>.</w:t>
      </w:r>
    </w:p>
    <w:p w14:paraId="7F4F4966" w14:textId="77777777" w:rsidR="00BA4BBC" w:rsidRDefault="00BA4BBC" w:rsidP="00ED31C5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ind w:left="360"/>
        <w:rPr>
          <w:rFonts w:ascii="Times New Roman" w:eastAsia="Times New Roman" w:hAnsi="Times New Roman"/>
          <w:b/>
          <w:sz w:val="24"/>
        </w:rPr>
      </w:pPr>
    </w:p>
    <w:p w14:paraId="4D99BFAC" w14:textId="42818EC7" w:rsidR="00BC66A8" w:rsidRDefault="000E0C2B" w:rsidP="00ED31C5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ind w:left="3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lastRenderedPageBreak/>
        <w:t>4.szint</w:t>
      </w:r>
      <w:r w:rsidR="00B26D5A">
        <w:rPr>
          <w:rFonts w:ascii="Times New Roman" w:eastAsia="Times New Roman" w:hAnsi="Times New Roman"/>
          <w:b/>
          <w:sz w:val="24"/>
        </w:rPr>
        <w:t>:</w:t>
      </w:r>
    </w:p>
    <w:p w14:paraId="1E5B0679" w14:textId="52857099" w:rsidR="00BC66A8" w:rsidRDefault="000E0C2B" w:rsidP="00ED31C5">
      <w:pPr>
        <w:pStyle w:val="Listaszerbekezds"/>
        <w:widowControl w:val="0"/>
        <w:numPr>
          <w:ilvl w:val="0"/>
          <w:numId w:val="2"/>
        </w:num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Képzési napok száma: 2</w:t>
      </w:r>
      <w:r w:rsidR="00B80D6F">
        <w:rPr>
          <w:rFonts w:ascii="Times New Roman" w:eastAsia="Times New Roman" w:hAnsi="Times New Roman"/>
          <w:sz w:val="24"/>
        </w:rPr>
        <w:t>.</w:t>
      </w:r>
    </w:p>
    <w:p w14:paraId="25141365" w14:textId="76DF1AB2" w:rsidR="00BC66A8" w:rsidRDefault="000E0C2B" w:rsidP="00ED31C5">
      <w:pPr>
        <w:pStyle w:val="Listaszerbekezds"/>
        <w:widowControl w:val="0"/>
        <w:numPr>
          <w:ilvl w:val="0"/>
          <w:numId w:val="2"/>
        </w:num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Tananyag: pedagógiai alapok, közös „ötletbörze”, tapasztalatok/jó gyakorlatok megosztása, meghívott </w:t>
      </w:r>
      <w:r w:rsidR="00B80D6F">
        <w:rPr>
          <w:rFonts w:ascii="Times New Roman" w:eastAsia="Times New Roman" w:hAnsi="Times New Roman"/>
          <w:sz w:val="24"/>
        </w:rPr>
        <w:t xml:space="preserve">magyar és </w:t>
      </w:r>
      <w:r>
        <w:rPr>
          <w:rFonts w:ascii="Times New Roman" w:eastAsia="Times New Roman" w:hAnsi="Times New Roman"/>
          <w:sz w:val="24"/>
        </w:rPr>
        <w:t xml:space="preserve">külföldi edzők előadásai, meghívott </w:t>
      </w:r>
      <w:r w:rsidR="00473A2D">
        <w:rPr>
          <w:rFonts w:ascii="Times New Roman" w:eastAsia="Times New Roman" w:hAnsi="Times New Roman"/>
          <w:sz w:val="24"/>
        </w:rPr>
        <w:t xml:space="preserve">szakemberek foglalkozásai (pl. </w:t>
      </w:r>
      <w:r>
        <w:rPr>
          <w:rFonts w:ascii="Times New Roman" w:eastAsia="Times New Roman" w:hAnsi="Times New Roman"/>
          <w:sz w:val="24"/>
        </w:rPr>
        <w:t>sportpszichológus</w:t>
      </w:r>
      <w:r w:rsidR="00473A2D">
        <w:rPr>
          <w:rFonts w:ascii="Times New Roman" w:eastAsia="Times New Roman" w:hAnsi="Times New Roman"/>
          <w:sz w:val="24"/>
        </w:rPr>
        <w:t>)</w:t>
      </w:r>
      <w:r w:rsidR="00B80D6F">
        <w:rPr>
          <w:rFonts w:ascii="Times New Roman" w:eastAsia="Times New Roman" w:hAnsi="Times New Roman"/>
          <w:sz w:val="24"/>
        </w:rPr>
        <w:t>.</w:t>
      </w:r>
    </w:p>
    <w:p w14:paraId="0E38CF74" w14:textId="7031981B" w:rsidR="00BC66A8" w:rsidRDefault="000E0C2B" w:rsidP="00ED31C5">
      <w:pPr>
        <w:pStyle w:val="Listaszerbekezds"/>
        <w:widowControl w:val="0"/>
        <w:numPr>
          <w:ilvl w:val="0"/>
          <w:numId w:val="2"/>
        </w:num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Kritériumok a jelentkezéshez: </w:t>
      </w:r>
      <w:r w:rsidR="00E11939">
        <w:rPr>
          <w:rFonts w:ascii="Times New Roman" w:eastAsia="Times New Roman" w:hAnsi="Times New Roman"/>
          <w:sz w:val="24"/>
        </w:rPr>
        <w:t>valaha elért 2450-es értékszám</w:t>
      </w:r>
      <w:r w:rsidR="00B80D6F">
        <w:rPr>
          <w:rFonts w:ascii="Times New Roman" w:eastAsia="Times New Roman" w:hAnsi="Times New Roman"/>
          <w:sz w:val="24"/>
        </w:rPr>
        <w:t>.</w:t>
      </w:r>
    </w:p>
    <w:p w14:paraId="39A53361" w14:textId="30F341DE" w:rsidR="00B80D6F" w:rsidRDefault="00B80D6F" w:rsidP="00ED31C5">
      <w:pPr>
        <w:pStyle w:val="Listaszerbekezds"/>
        <w:widowControl w:val="0"/>
        <w:numPr>
          <w:ilvl w:val="0"/>
          <w:numId w:val="2"/>
        </w:num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Ajánlott feladatok: -.</w:t>
      </w:r>
    </w:p>
    <w:p w14:paraId="7F32C1C7" w14:textId="77777777" w:rsidR="00ED31C5" w:rsidRPr="00ED31C5" w:rsidRDefault="00ED31C5" w:rsidP="00ED31C5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rPr>
          <w:rFonts w:ascii="Times New Roman" w:eastAsia="Times New Roman" w:hAnsi="Times New Roman"/>
          <w:sz w:val="24"/>
        </w:rPr>
      </w:pPr>
    </w:p>
    <w:p w14:paraId="6F589E09" w14:textId="17579BC8" w:rsidR="00473A2D" w:rsidRPr="000D3F1B" w:rsidRDefault="00655FDB" w:rsidP="000D3F1B">
      <w:pPr>
        <w:pStyle w:val="Listaszerbekezd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left="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Az ajánlott értékszám kritériumok</w:t>
      </w:r>
      <w:r w:rsidR="00832F71" w:rsidRPr="00832F71">
        <w:rPr>
          <w:rFonts w:ascii="Times New Roman" w:eastAsia="Times New Roman" w:hAnsi="Times New Roman"/>
          <w:sz w:val="24"/>
        </w:rPr>
        <w:t xml:space="preserve"> között eltérő mértékű élőpont különbségek vannak: az első és a második szint között 500, a második és a harmadik szint között 300, a harmadik és a negyedik szint között 150 élőpont. Ennek az oka az, hogy minél magasabb értékszámot vizsgálunk, annál többet ér egy élőpont, vagyis a különböző szintű játékosok esetén ugyanakkora értékszám különbség nem ugyanakkora játékerő különbséget jelent: más a súlya egy 1700-as és egy 1800-as, vagy egy 2400-as és egy 2500 játékos közötti </w:t>
      </w:r>
      <w:r w:rsidR="00832F71">
        <w:rPr>
          <w:rFonts w:ascii="Times New Roman" w:eastAsia="Times New Roman" w:hAnsi="Times New Roman"/>
          <w:sz w:val="24"/>
        </w:rPr>
        <w:t xml:space="preserve">100 élőpont </w:t>
      </w:r>
      <w:r w:rsidR="00832F71" w:rsidRPr="00832F71">
        <w:rPr>
          <w:rFonts w:ascii="Times New Roman" w:eastAsia="Times New Roman" w:hAnsi="Times New Roman"/>
          <w:sz w:val="24"/>
        </w:rPr>
        <w:t>különbségnek, emiatt van a csökkenő értékszám különbség.</w:t>
      </w:r>
    </w:p>
    <w:p w14:paraId="4C1B92D3" w14:textId="77777777" w:rsidR="00473A2D" w:rsidRPr="00473A2D" w:rsidRDefault="00473A2D" w:rsidP="00473A2D"/>
    <w:p w14:paraId="3A104D49" w14:textId="3B0F5F06" w:rsidR="00BC66A8" w:rsidRDefault="000E0C2B">
      <w:pPr>
        <w:pStyle w:val="Cmsor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eastAsia="Times New Roman" w:hAnsi="Times New Roman"/>
          <w:b/>
          <w:color w:val="4472C4"/>
        </w:rPr>
      </w:pPr>
      <w:bookmarkStart w:id="1" w:name="_Toc109321815"/>
      <w:r>
        <w:rPr>
          <w:rFonts w:ascii="Times New Roman" w:eastAsia="Times New Roman" w:hAnsi="Times New Roman"/>
          <w:b/>
          <w:color w:val="4472C4"/>
        </w:rPr>
        <w:t>Képzések felépítése</w:t>
      </w:r>
      <w:bookmarkEnd w:id="1"/>
    </w:p>
    <w:p w14:paraId="1E71C5FC" w14:textId="77777777" w:rsidR="00BC66A8" w:rsidRDefault="00BC66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</w:p>
    <w:p w14:paraId="0DC50D92" w14:textId="77777777" w:rsidR="00BC66A8" w:rsidRDefault="000E0C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36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Mind a három egymásra épülő képzés egyenként is három fő részből állna: </w:t>
      </w:r>
    </w:p>
    <w:p w14:paraId="5BA65648" w14:textId="7C77B402" w:rsidR="00BC66A8" w:rsidRDefault="000E0C2B">
      <w:pPr>
        <w:pStyle w:val="Listaszerbekezds"/>
        <w:widowControl w:val="0"/>
        <w:numPr>
          <w:ilvl w:val="0"/>
          <w:numId w:val="3"/>
        </w:numPr>
        <w:tabs>
          <w:tab w:val="left" w:pos="36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36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A képzések egyik fő részében a “Hogyan tanítsunk?” kérdésköre </w:t>
      </w:r>
      <w:r w:rsidR="000D3F1B">
        <w:rPr>
          <w:rFonts w:ascii="Times New Roman" w:eastAsia="Times New Roman" w:hAnsi="Times New Roman"/>
          <w:sz w:val="24"/>
        </w:rPr>
        <w:t>van terítéken</w:t>
      </w:r>
      <w:r>
        <w:rPr>
          <w:rFonts w:ascii="Times New Roman" w:eastAsia="Times New Roman" w:hAnsi="Times New Roman"/>
          <w:sz w:val="24"/>
        </w:rPr>
        <w:t>:</w:t>
      </w:r>
    </w:p>
    <w:p w14:paraId="1748E37F" w14:textId="653C60EA" w:rsidR="00BC66A8" w:rsidRDefault="00B0289B">
      <w:pPr>
        <w:pStyle w:val="Listaszerbekezds"/>
        <w:widowControl w:val="0"/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360" w:lineRule="auto"/>
        <w:ind w:left="1134"/>
        <w:rPr>
          <w:rFonts w:ascii="Times New Roman" w:eastAsia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45720" distB="0" distL="114300" distR="80010" simplePos="0" relativeHeight="251662335" behindDoc="1" locked="0" layoutInCell="1" allowOverlap="1" wp14:anchorId="73885806" wp14:editId="780EA77D">
                <wp:simplePos x="0" y="0"/>
                <wp:positionH relativeFrom="column">
                  <wp:posOffset>3596005</wp:posOffset>
                </wp:positionH>
                <wp:positionV relativeFrom="paragraph">
                  <wp:posOffset>61595</wp:posOffset>
                </wp:positionV>
                <wp:extent cx="345440" cy="501650"/>
                <wp:effectExtent l="0" t="0" r="0" b="0"/>
                <wp:wrapNone/>
                <wp:docPr id="1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440" cy="50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0112DBF" w14:textId="77777777" w:rsidR="00BC66A8" w:rsidRDefault="00BC66A8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</w:tabs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885806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283.15pt;margin-top:4.85pt;width:27.2pt;height:39.5pt;z-index:-251654145;visibility:visible;mso-wrap-style:square;mso-width-percent:0;mso-height-percent:0;mso-wrap-distance-left:9pt;mso-wrap-distance-top:3.6pt;mso-wrap-distance-right:6.3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" stroked="f">
                <v:textbox>
                  <w:txbxContent>
                    <w:p w14:paraId="00112DBF" w14:textId="77777777" w:rsidR="00BC66A8" w:rsidRDefault="00BC66A8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</w:tabs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E0C2B">
        <w:rPr>
          <w:rFonts w:ascii="Times New Roman" w:eastAsia="Times New Roman" w:hAnsi="Times New Roman"/>
          <w:sz w:val="24"/>
        </w:rPr>
        <w:t>pedagógiai alapelvek, pedagógiai és pszichológiai módszerek, kommunikáció, konfliktuskezelés, fegyelmezés, motiváció, órák tervezése stb.</w:t>
      </w:r>
    </w:p>
    <w:p w14:paraId="624C42B8" w14:textId="2EEA1509" w:rsidR="00BC66A8" w:rsidRDefault="000E0C2B">
      <w:pPr>
        <w:pStyle w:val="Listaszerbekezds"/>
        <w:widowControl w:val="0"/>
        <w:numPr>
          <w:ilvl w:val="0"/>
          <w:numId w:val="3"/>
        </w:numP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36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 képzések másik fő részében a “Mit tanítsunk?”</w:t>
      </w:r>
      <w:r w:rsidR="000D3F1B">
        <w:rPr>
          <w:rFonts w:ascii="Times New Roman" w:eastAsia="Times New Roman" w:hAnsi="Times New Roman"/>
          <w:sz w:val="24"/>
        </w:rPr>
        <w:t xml:space="preserve"> van a</w:t>
      </w:r>
      <w:r>
        <w:rPr>
          <w:rFonts w:ascii="Times New Roman" w:eastAsia="Times New Roman" w:hAnsi="Times New Roman"/>
          <w:sz w:val="24"/>
        </w:rPr>
        <w:t xml:space="preserve"> fókusz</w:t>
      </w:r>
      <w:r w:rsidR="000D3F1B">
        <w:rPr>
          <w:rFonts w:ascii="Times New Roman" w:eastAsia="Times New Roman" w:hAnsi="Times New Roman"/>
          <w:sz w:val="24"/>
        </w:rPr>
        <w:t>ban</w:t>
      </w:r>
      <w:r>
        <w:rPr>
          <w:rFonts w:ascii="Times New Roman" w:eastAsia="Times New Roman" w:hAnsi="Times New Roman"/>
          <w:sz w:val="24"/>
        </w:rPr>
        <w:t>:</w:t>
      </w:r>
    </w:p>
    <w:p w14:paraId="22A886E7" w14:textId="77777777" w:rsidR="00BC66A8" w:rsidRDefault="000E0C2B">
      <w:pPr>
        <w:pStyle w:val="Listaszerbekezds"/>
        <w:widowControl w:val="0"/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360" w:lineRule="auto"/>
        <w:ind w:left="113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taktika, stratégia, végjátékok, profilaxis, cserék, változatszámítás stb.</w:t>
      </w:r>
    </w:p>
    <w:p w14:paraId="364C21A3" w14:textId="50196FB7" w:rsidR="00BC66A8" w:rsidRDefault="000E0C2B">
      <w:pPr>
        <w:widowControl w:val="0"/>
        <w:numPr>
          <w:ilvl w:val="0"/>
          <w:numId w:val="4"/>
        </w:numP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36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 képzések harmadik fő rés</w:t>
      </w:r>
      <w:r w:rsidR="002C38B9">
        <w:rPr>
          <w:rFonts w:ascii="Times New Roman" w:eastAsia="Times New Roman" w:hAnsi="Times New Roman"/>
          <w:sz w:val="24"/>
        </w:rPr>
        <w:t>z</w:t>
      </w:r>
      <w:r>
        <w:rPr>
          <w:rFonts w:ascii="Times New Roman" w:eastAsia="Times New Roman" w:hAnsi="Times New Roman"/>
          <w:sz w:val="24"/>
        </w:rPr>
        <w:t>ében pedig a közös gondolkodás</w:t>
      </w:r>
      <w:r w:rsidR="000D3F1B">
        <w:rPr>
          <w:rFonts w:ascii="Times New Roman" w:eastAsia="Times New Roman" w:hAnsi="Times New Roman"/>
          <w:sz w:val="24"/>
        </w:rPr>
        <w:t>on</w:t>
      </w:r>
      <w:r>
        <w:rPr>
          <w:rFonts w:ascii="Times New Roman" w:eastAsia="Times New Roman" w:hAnsi="Times New Roman"/>
          <w:sz w:val="24"/>
        </w:rPr>
        <w:t>, meghívott edzők tudásának megosztásá</w:t>
      </w:r>
      <w:r w:rsidR="000D3F1B">
        <w:rPr>
          <w:rFonts w:ascii="Times New Roman" w:eastAsia="Times New Roman" w:hAnsi="Times New Roman"/>
          <w:sz w:val="24"/>
        </w:rPr>
        <w:t>n</w:t>
      </w:r>
      <w:r>
        <w:rPr>
          <w:rFonts w:ascii="Times New Roman" w:eastAsia="Times New Roman" w:hAnsi="Times New Roman"/>
          <w:sz w:val="24"/>
        </w:rPr>
        <w:t xml:space="preserve"> </w:t>
      </w:r>
      <w:r w:rsidR="000D3F1B">
        <w:rPr>
          <w:rFonts w:ascii="Times New Roman" w:eastAsia="Times New Roman" w:hAnsi="Times New Roman"/>
          <w:sz w:val="24"/>
        </w:rPr>
        <w:t xml:space="preserve">van </w:t>
      </w:r>
      <w:r>
        <w:rPr>
          <w:rFonts w:ascii="Times New Roman" w:eastAsia="Times New Roman" w:hAnsi="Times New Roman"/>
          <w:sz w:val="24"/>
        </w:rPr>
        <w:t>a hangsúlyt:</w:t>
      </w:r>
    </w:p>
    <w:p w14:paraId="6B7BE19F" w14:textId="3BA7E261" w:rsidR="00BC66A8" w:rsidRDefault="000E0C2B" w:rsidP="000936C9">
      <w:pPr>
        <w:widowControl w:val="0"/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360" w:lineRule="auto"/>
        <w:ind w:left="113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kerekasztal beszélgetések, meghívott sakkedzők előadásai, meghívott segítő szakemberekkel (pl. sportpszichológus) való konzultáció stb.</w:t>
      </w:r>
    </w:p>
    <w:p w14:paraId="1841B2F5" w14:textId="616213A4" w:rsidR="002C38B9" w:rsidRDefault="000936C9" w:rsidP="009846E4">
      <w:pPr>
        <w:widowControl w:val="0"/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360" w:lineRule="auto"/>
        <w:rPr>
          <w:rFonts w:ascii="Times New Roman" w:eastAsia="Times New Roman" w:hAnsi="Times New Roman"/>
          <w:iCs/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hidden="0" allowOverlap="1" wp14:anchorId="0ED11FCC" wp14:editId="5003FE81">
            <wp:simplePos x="0" y="0"/>
            <wp:positionH relativeFrom="column">
              <wp:posOffset>3475990</wp:posOffset>
            </wp:positionH>
            <wp:positionV relativeFrom="paragraph">
              <wp:posOffset>102870</wp:posOffset>
            </wp:positionV>
            <wp:extent cx="2446020" cy="2408555"/>
            <wp:effectExtent l="0" t="0" r="0" b="0"/>
            <wp:wrapSquare wrapText="bothSides"/>
            <wp:docPr id="11" name="Kép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46020" cy="2408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C38B9" w:rsidRPr="002C38B9">
        <w:rPr>
          <w:rFonts w:ascii="Times New Roman" w:eastAsia="Times New Roman" w:hAnsi="Times New Roman"/>
          <w:iCs/>
          <w:sz w:val="24"/>
        </w:rPr>
        <w:t>Az elsőtől a harmadik szintig a didaktika két fő kérdés</w:t>
      </w:r>
      <w:r w:rsidR="000D3F1B">
        <w:rPr>
          <w:rFonts w:ascii="Times New Roman" w:eastAsia="Times New Roman" w:hAnsi="Times New Roman"/>
          <w:iCs/>
          <w:sz w:val="24"/>
        </w:rPr>
        <w:t>e</w:t>
      </w:r>
      <w:r w:rsidR="002C38B9" w:rsidRPr="002C38B9">
        <w:rPr>
          <w:rFonts w:ascii="Times New Roman" w:eastAsia="Times New Roman" w:hAnsi="Times New Roman"/>
          <w:iCs/>
          <w:sz w:val="24"/>
        </w:rPr>
        <w:t xml:space="preserve">, a </w:t>
      </w:r>
      <w:r w:rsidR="002C38B9" w:rsidRPr="000D3F1B">
        <w:rPr>
          <w:rFonts w:ascii="Times New Roman" w:eastAsia="Times New Roman" w:hAnsi="Times New Roman"/>
          <w:i/>
          <w:sz w:val="24"/>
        </w:rPr>
        <w:t>Mit tanítsunk?</w:t>
      </w:r>
      <w:r w:rsidR="002C38B9" w:rsidRPr="002C38B9">
        <w:rPr>
          <w:rFonts w:ascii="Times New Roman" w:eastAsia="Times New Roman" w:hAnsi="Times New Roman"/>
          <w:iCs/>
          <w:sz w:val="24"/>
        </w:rPr>
        <w:t xml:space="preserve"> és a </w:t>
      </w:r>
      <w:r w:rsidR="002C38B9" w:rsidRPr="000D3F1B">
        <w:rPr>
          <w:rFonts w:ascii="Times New Roman" w:eastAsia="Times New Roman" w:hAnsi="Times New Roman"/>
          <w:i/>
          <w:sz w:val="24"/>
        </w:rPr>
        <w:t>Hogyan tanítsunk?</w:t>
      </w:r>
      <w:r w:rsidR="002C38B9" w:rsidRPr="002C38B9">
        <w:rPr>
          <w:rFonts w:ascii="Times New Roman" w:eastAsia="Times New Roman" w:hAnsi="Times New Roman"/>
          <w:iCs/>
          <w:sz w:val="24"/>
        </w:rPr>
        <w:t xml:space="preserve"> kérdései változó mértékben </w:t>
      </w:r>
      <w:r w:rsidR="000D3F1B">
        <w:rPr>
          <w:rFonts w:ascii="Times New Roman" w:eastAsia="Times New Roman" w:hAnsi="Times New Roman"/>
          <w:iCs/>
          <w:sz w:val="24"/>
        </w:rPr>
        <w:t>vannak be</w:t>
      </w:r>
      <w:r w:rsidR="002C38B9" w:rsidRPr="002C38B9">
        <w:rPr>
          <w:rFonts w:ascii="Times New Roman" w:eastAsia="Times New Roman" w:hAnsi="Times New Roman"/>
          <w:iCs/>
          <w:sz w:val="24"/>
        </w:rPr>
        <w:t>épít</w:t>
      </w:r>
      <w:r w:rsidR="000D3F1B">
        <w:rPr>
          <w:rFonts w:ascii="Times New Roman" w:eastAsia="Times New Roman" w:hAnsi="Times New Roman"/>
          <w:iCs/>
          <w:sz w:val="24"/>
        </w:rPr>
        <w:t>ve</w:t>
      </w:r>
      <w:r w:rsidR="002C38B9" w:rsidRPr="002C38B9">
        <w:rPr>
          <w:rFonts w:ascii="Times New Roman" w:eastAsia="Times New Roman" w:hAnsi="Times New Roman"/>
          <w:iCs/>
          <w:sz w:val="24"/>
        </w:rPr>
        <w:t xml:space="preserve"> a képzésekbe: az első szinten a </w:t>
      </w:r>
      <w:r w:rsidR="002C38B9" w:rsidRPr="00473A2D">
        <w:rPr>
          <w:rFonts w:ascii="Times New Roman" w:eastAsia="Times New Roman" w:hAnsi="Times New Roman"/>
          <w:i/>
          <w:sz w:val="24"/>
        </w:rPr>
        <w:t>hogyan</w:t>
      </w:r>
      <w:r w:rsidR="00473A2D">
        <w:rPr>
          <w:rFonts w:ascii="Times New Roman" w:eastAsia="Times New Roman" w:hAnsi="Times New Roman"/>
          <w:iCs/>
          <w:sz w:val="24"/>
        </w:rPr>
        <w:t>-</w:t>
      </w:r>
      <w:r w:rsidR="00DF7826">
        <w:rPr>
          <w:rFonts w:ascii="Times New Roman" w:eastAsia="Times New Roman" w:hAnsi="Times New Roman"/>
          <w:iCs/>
          <w:sz w:val="24"/>
        </w:rPr>
        <w:t>on van a hangsúly</w:t>
      </w:r>
      <w:r w:rsidR="002C38B9" w:rsidRPr="002C38B9">
        <w:rPr>
          <w:rFonts w:ascii="Times New Roman" w:eastAsia="Times New Roman" w:hAnsi="Times New Roman"/>
          <w:iCs/>
          <w:sz w:val="24"/>
        </w:rPr>
        <w:t xml:space="preserve">, </w:t>
      </w:r>
      <w:r w:rsidR="00DF7826">
        <w:rPr>
          <w:rFonts w:ascii="Times New Roman" w:eastAsia="Times New Roman" w:hAnsi="Times New Roman"/>
          <w:iCs/>
          <w:sz w:val="24"/>
        </w:rPr>
        <w:t xml:space="preserve">magasabb szinteken pedig </w:t>
      </w:r>
      <w:r w:rsidR="002C38B9" w:rsidRPr="002C38B9">
        <w:rPr>
          <w:rFonts w:ascii="Times New Roman" w:eastAsia="Times New Roman" w:hAnsi="Times New Roman"/>
          <w:iCs/>
          <w:sz w:val="24"/>
        </w:rPr>
        <w:t xml:space="preserve">egyre inkább áttolódik a fókusz a </w:t>
      </w:r>
      <w:r w:rsidR="002C38B9" w:rsidRPr="00473A2D">
        <w:rPr>
          <w:rFonts w:ascii="Times New Roman" w:eastAsia="Times New Roman" w:hAnsi="Times New Roman"/>
          <w:i/>
          <w:sz w:val="24"/>
        </w:rPr>
        <w:t>Mit</w:t>
      </w:r>
      <w:r w:rsidR="002C38B9" w:rsidRPr="002C38B9">
        <w:rPr>
          <w:rFonts w:ascii="Times New Roman" w:eastAsia="Times New Roman" w:hAnsi="Times New Roman"/>
          <w:iCs/>
          <w:sz w:val="24"/>
        </w:rPr>
        <w:t xml:space="preserve"> </w:t>
      </w:r>
      <w:r w:rsidR="002C38B9" w:rsidRPr="00473A2D">
        <w:rPr>
          <w:rFonts w:ascii="Times New Roman" w:eastAsia="Times New Roman" w:hAnsi="Times New Roman"/>
          <w:i/>
          <w:sz w:val="24"/>
        </w:rPr>
        <w:t>tanítsunk?</w:t>
      </w:r>
      <w:r w:rsidR="002C38B9" w:rsidRPr="002C38B9">
        <w:rPr>
          <w:rFonts w:ascii="Times New Roman" w:eastAsia="Times New Roman" w:hAnsi="Times New Roman"/>
          <w:iCs/>
          <w:sz w:val="24"/>
        </w:rPr>
        <w:t xml:space="preserve"> irányába, </w:t>
      </w:r>
      <w:r w:rsidR="00DF7826">
        <w:rPr>
          <w:rFonts w:ascii="Times New Roman" w:eastAsia="Times New Roman" w:hAnsi="Times New Roman"/>
          <w:iCs/>
          <w:sz w:val="24"/>
        </w:rPr>
        <w:t>mivel</w:t>
      </w:r>
      <w:r w:rsidR="002C38B9" w:rsidRPr="002C38B9">
        <w:rPr>
          <w:rFonts w:ascii="Times New Roman" w:eastAsia="Times New Roman" w:hAnsi="Times New Roman"/>
          <w:iCs/>
          <w:sz w:val="24"/>
        </w:rPr>
        <w:t xml:space="preserve"> egyre szélesedik, valamint egyre mélyül a </w:t>
      </w:r>
      <w:r>
        <w:rPr>
          <w:rFonts w:ascii="Times New Roman" w:eastAsia="Times New Roman" w:hAnsi="Times New Roman"/>
          <w:iCs/>
          <w:sz w:val="24"/>
        </w:rPr>
        <w:t xml:space="preserve">sakkozás </w:t>
      </w:r>
      <w:r w:rsidR="002C38B9" w:rsidRPr="002C38B9">
        <w:rPr>
          <w:rFonts w:ascii="Times New Roman" w:eastAsia="Times New Roman" w:hAnsi="Times New Roman"/>
          <w:iCs/>
          <w:sz w:val="24"/>
        </w:rPr>
        <w:t>tudástára. A negyedik szintű képzésen eltér</w:t>
      </w:r>
      <w:r w:rsidR="00DF7826">
        <w:rPr>
          <w:rFonts w:ascii="Times New Roman" w:eastAsia="Times New Roman" w:hAnsi="Times New Roman"/>
          <w:iCs/>
          <w:sz w:val="24"/>
        </w:rPr>
        <w:t xml:space="preserve">és van </w:t>
      </w:r>
      <w:r w:rsidR="002C38B9" w:rsidRPr="002C38B9">
        <w:rPr>
          <w:rFonts w:ascii="Times New Roman" w:eastAsia="Times New Roman" w:hAnsi="Times New Roman"/>
          <w:iCs/>
          <w:sz w:val="24"/>
        </w:rPr>
        <w:t>ettől a felépítéstől a szerepváltozás</w:t>
      </w:r>
      <w:r w:rsidR="00DF7826">
        <w:rPr>
          <w:rFonts w:ascii="Times New Roman" w:eastAsia="Times New Roman" w:hAnsi="Times New Roman"/>
          <w:iCs/>
          <w:sz w:val="24"/>
        </w:rPr>
        <w:t xml:space="preserve"> (edző-&gt;szekundáns)</w:t>
      </w:r>
      <w:r w:rsidR="002C38B9" w:rsidRPr="002C38B9">
        <w:rPr>
          <w:rFonts w:ascii="Times New Roman" w:eastAsia="Times New Roman" w:hAnsi="Times New Roman"/>
          <w:iCs/>
          <w:sz w:val="24"/>
        </w:rPr>
        <w:t xml:space="preserve"> és módszertani különbségek miatt is.</w:t>
      </w:r>
    </w:p>
    <w:p w14:paraId="5B61B3F2" w14:textId="6C6BF6EC" w:rsidR="00BC66A8" w:rsidRDefault="009F2388" w:rsidP="009846E4">
      <w:pPr>
        <w:pStyle w:val="Cmsor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eastAsia="Times New Roman" w:hAnsi="Times New Roman"/>
          <w:b/>
          <w:color w:val="4472C4"/>
        </w:rPr>
      </w:pPr>
      <w:bookmarkStart w:id="2" w:name="_Toc109321817"/>
      <w:r>
        <w:rPr>
          <w:rFonts w:ascii="Times New Roman" w:eastAsia="Times New Roman" w:hAnsi="Times New Roman"/>
          <w:b/>
          <w:color w:val="4472C4"/>
        </w:rPr>
        <w:t>N</w:t>
      </w:r>
      <w:r w:rsidR="000E0C2B">
        <w:rPr>
          <w:rFonts w:ascii="Times New Roman" w:eastAsia="Times New Roman" w:hAnsi="Times New Roman"/>
          <w:b/>
          <w:color w:val="4472C4"/>
        </w:rPr>
        <w:t>yitott képzés</w:t>
      </w:r>
      <w:bookmarkEnd w:id="2"/>
    </w:p>
    <w:p w14:paraId="069ED934" w14:textId="77777777" w:rsidR="009846E4" w:rsidRPr="009846E4" w:rsidRDefault="009846E4" w:rsidP="009846E4"/>
    <w:p w14:paraId="33F9C1FD" w14:textId="073D7B7C" w:rsidR="00130674" w:rsidRDefault="00B3050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360" w:lineRule="auto"/>
        <w:rPr>
          <w:rFonts w:ascii="Times New Roman" w:eastAsia="Times New Roman" w:hAnsi="Times New Roman"/>
          <w:sz w:val="24"/>
        </w:rPr>
      </w:pPr>
      <w:r w:rsidRPr="009846E4">
        <w:rPr>
          <w:rFonts w:ascii="Times New Roman" w:eastAsia="Times New Roman" w:hAnsi="Times New Roman"/>
          <w:sz w:val="24"/>
        </w:rPr>
        <w:t>Az egyes képzések szintjei különböző szintű sakkozók fejlesztéséről szólnak, így azok megértéséhez és alkalmazásához az edzőknek annál nagyobb játékerővel szükséges rendelkezniük, minél magasabb szintre jelentkeznek. Ebben a többszintű edzőképzési rendszerben azonban megkapja mindenki a lehetőséget arra, hogy</w:t>
      </w:r>
      <w:r w:rsidR="000E0C2B" w:rsidRPr="009846E4">
        <w:rPr>
          <w:rFonts w:ascii="Times New Roman" w:eastAsia="Times New Roman" w:hAnsi="Times New Roman"/>
          <w:sz w:val="24"/>
        </w:rPr>
        <w:t xml:space="preserve"> fejlőd</w:t>
      </w:r>
      <w:r w:rsidRPr="009846E4">
        <w:rPr>
          <w:rFonts w:ascii="Times New Roman" w:eastAsia="Times New Roman" w:hAnsi="Times New Roman"/>
          <w:sz w:val="24"/>
        </w:rPr>
        <w:t>hessen</w:t>
      </w:r>
      <w:r w:rsidR="000E0C2B" w:rsidRPr="009846E4">
        <w:rPr>
          <w:rFonts w:ascii="Times New Roman" w:eastAsia="Times New Roman" w:hAnsi="Times New Roman"/>
          <w:sz w:val="24"/>
        </w:rPr>
        <w:t xml:space="preserve"> értékszámától</w:t>
      </w:r>
      <w:r w:rsidR="009846E4" w:rsidRPr="009846E4">
        <w:rPr>
          <w:rFonts w:ascii="Times New Roman" w:eastAsia="Times New Roman" w:hAnsi="Times New Roman"/>
          <w:sz w:val="24"/>
        </w:rPr>
        <w:t xml:space="preserve"> függetlenül</w:t>
      </w:r>
      <w:r w:rsidR="000E0C2B" w:rsidRPr="009846E4">
        <w:rPr>
          <w:rFonts w:ascii="Times New Roman" w:eastAsia="Times New Roman" w:hAnsi="Times New Roman"/>
          <w:sz w:val="24"/>
        </w:rPr>
        <w:t xml:space="preserve">, </w:t>
      </w:r>
      <w:r w:rsidR="009846E4" w:rsidRPr="009846E4">
        <w:rPr>
          <w:rFonts w:ascii="Times New Roman" w:eastAsia="Times New Roman" w:hAnsi="Times New Roman"/>
          <w:sz w:val="24"/>
        </w:rPr>
        <w:t xml:space="preserve">mivel a </w:t>
      </w:r>
      <w:r w:rsidR="000E0C2B" w:rsidRPr="009846E4">
        <w:rPr>
          <w:rFonts w:ascii="Times New Roman" w:eastAsia="Times New Roman" w:hAnsi="Times New Roman"/>
          <w:sz w:val="24"/>
        </w:rPr>
        <w:t>képzések mindenki előtt</w:t>
      </w:r>
      <w:r w:rsidR="009846E4" w:rsidRPr="009846E4">
        <w:rPr>
          <w:rFonts w:ascii="Times New Roman" w:eastAsia="Times New Roman" w:hAnsi="Times New Roman"/>
          <w:sz w:val="24"/>
        </w:rPr>
        <w:t xml:space="preserve"> nyitva állnak</w:t>
      </w:r>
      <w:r w:rsidR="000E0C2B" w:rsidRPr="009846E4">
        <w:rPr>
          <w:rFonts w:ascii="Times New Roman" w:eastAsia="Times New Roman" w:hAnsi="Times New Roman"/>
          <w:sz w:val="24"/>
        </w:rPr>
        <w:t>: bárki jöhet, elvégezheti a tanfolyamokat, fejlődhet oktatóként</w:t>
      </w:r>
      <w:r w:rsidR="009846E4" w:rsidRPr="009846E4">
        <w:rPr>
          <w:rFonts w:ascii="Times New Roman" w:eastAsia="Times New Roman" w:hAnsi="Times New Roman"/>
          <w:sz w:val="24"/>
        </w:rPr>
        <w:t xml:space="preserve"> és </w:t>
      </w:r>
      <w:r w:rsidR="000E0C2B" w:rsidRPr="009846E4">
        <w:rPr>
          <w:rFonts w:ascii="Times New Roman" w:eastAsia="Times New Roman" w:hAnsi="Times New Roman"/>
          <w:sz w:val="24"/>
        </w:rPr>
        <w:t>belelá</w:t>
      </w:r>
      <w:r w:rsidR="009846E4" w:rsidRPr="009846E4">
        <w:rPr>
          <w:rFonts w:ascii="Times New Roman" w:eastAsia="Times New Roman" w:hAnsi="Times New Roman"/>
          <w:sz w:val="24"/>
        </w:rPr>
        <w:t xml:space="preserve">that </w:t>
      </w:r>
      <w:r w:rsidR="000E0C2B" w:rsidRPr="009846E4">
        <w:rPr>
          <w:rFonts w:ascii="Times New Roman" w:eastAsia="Times New Roman" w:hAnsi="Times New Roman"/>
          <w:sz w:val="24"/>
        </w:rPr>
        <w:t>abba a folyamatba, amit edzőtársaik az ő továbbadott tanítványaikkal végeznek a sakk magasabb szintjein. Ez nem csak fontos motivációs tényező lehet egy edzőnek, de új impulzusokat is adhat az oktatói munkájának: átstrukt</w:t>
      </w:r>
      <w:r w:rsidR="0099239E">
        <w:rPr>
          <w:rFonts w:ascii="Times New Roman" w:eastAsia="Times New Roman" w:hAnsi="Times New Roman"/>
          <w:sz w:val="24"/>
        </w:rPr>
        <w:t>u</w:t>
      </w:r>
      <w:r w:rsidR="000E0C2B" w:rsidRPr="009846E4">
        <w:rPr>
          <w:rFonts w:ascii="Times New Roman" w:eastAsia="Times New Roman" w:hAnsi="Times New Roman"/>
          <w:sz w:val="24"/>
        </w:rPr>
        <w:t>rálhatja, újragondolhatja a pedagógiai munkáját a magasabb szinteken tapasztaltak hatására, így még szorosabb kapcsolat jöhet létre az edzők között, valamint még jobban összehangolódhatnak a különböző szinteken lévő oktatói folyamatok.</w:t>
      </w:r>
      <w:r w:rsidR="009846E4" w:rsidRPr="009846E4">
        <w:rPr>
          <w:rFonts w:ascii="Times New Roman" w:eastAsia="Times New Roman" w:hAnsi="Times New Roman"/>
          <w:sz w:val="24"/>
        </w:rPr>
        <w:t xml:space="preserve"> </w:t>
      </w:r>
    </w:p>
    <w:p w14:paraId="36E06554" w14:textId="74D1AE94" w:rsidR="00BC66A8" w:rsidRDefault="000E0C2B">
      <w:pPr>
        <w:pStyle w:val="Cmsor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eastAsia="Times New Roman" w:hAnsi="Times New Roman"/>
          <w:b/>
          <w:color w:val="4472C4"/>
        </w:rPr>
      </w:pPr>
      <w:bookmarkStart w:id="3" w:name="_Toc109321818"/>
      <w:r>
        <w:rPr>
          <w:rFonts w:ascii="Times New Roman" w:eastAsia="Times New Roman" w:hAnsi="Times New Roman"/>
          <w:b/>
          <w:color w:val="4472C4"/>
        </w:rPr>
        <w:t>Nyílt napok, továbbképzés</w:t>
      </w:r>
      <w:r w:rsidR="00DF060C">
        <w:rPr>
          <w:rFonts w:ascii="Times New Roman" w:eastAsia="Times New Roman" w:hAnsi="Times New Roman"/>
          <w:b/>
          <w:color w:val="4472C4"/>
        </w:rPr>
        <w:t>ek</w:t>
      </w:r>
      <w:bookmarkEnd w:id="3"/>
    </w:p>
    <w:p w14:paraId="1081F7AB" w14:textId="77777777" w:rsidR="0038634B" w:rsidRDefault="0038634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360" w:lineRule="auto"/>
        <w:rPr>
          <w:rFonts w:ascii="Times New Roman" w:eastAsia="Times New Roman" w:hAnsi="Times New Roman"/>
          <w:sz w:val="24"/>
        </w:rPr>
      </w:pPr>
    </w:p>
    <w:p w14:paraId="5D1430A2" w14:textId="23CABDCB" w:rsidR="008775BC" w:rsidRDefault="0038634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360" w:lineRule="auto"/>
        <w:rPr>
          <w:rFonts w:ascii="Times New Roman" w:eastAsia="Times New Roman" w:hAnsi="Times New Roman"/>
          <w:sz w:val="24"/>
        </w:rPr>
      </w:pPr>
      <w:r w:rsidRPr="0038634B">
        <w:rPr>
          <w:rFonts w:ascii="Times New Roman" w:eastAsia="Times New Roman" w:hAnsi="Times New Roman"/>
          <w:sz w:val="24"/>
        </w:rPr>
        <w:t>A képzéseken nyílt napok</w:t>
      </w:r>
      <w:r w:rsidR="009846E4">
        <w:rPr>
          <w:rFonts w:ascii="Times New Roman" w:eastAsia="Times New Roman" w:hAnsi="Times New Roman"/>
          <w:sz w:val="24"/>
        </w:rPr>
        <w:t xml:space="preserve"> lesznek meghirdetve</w:t>
      </w:r>
      <w:r w:rsidRPr="0038634B">
        <w:rPr>
          <w:rFonts w:ascii="Times New Roman" w:eastAsia="Times New Roman" w:hAnsi="Times New Roman"/>
          <w:sz w:val="24"/>
        </w:rPr>
        <w:t xml:space="preserve">, rendszerint az utolsó alkalomra időzítve: ilyenkor a </w:t>
      </w:r>
      <w:r w:rsidRPr="0038634B">
        <w:rPr>
          <w:rFonts w:ascii="Times New Roman" w:eastAsia="Times New Roman" w:hAnsi="Times New Roman"/>
          <w:b/>
          <w:bCs/>
          <w:i/>
          <w:iCs/>
          <w:sz w:val="24"/>
        </w:rPr>
        <w:t>kerekasztal beszélgetéseken</w:t>
      </w:r>
      <w:r w:rsidRPr="0038634B">
        <w:rPr>
          <w:rFonts w:ascii="Times New Roman" w:eastAsia="Times New Roman" w:hAnsi="Times New Roman"/>
          <w:sz w:val="24"/>
        </w:rPr>
        <w:t xml:space="preserve"> </w:t>
      </w:r>
      <w:r w:rsidR="008858C4">
        <w:rPr>
          <w:rFonts w:ascii="Times New Roman" w:eastAsia="Times New Roman" w:hAnsi="Times New Roman"/>
          <w:sz w:val="24"/>
        </w:rPr>
        <w:t xml:space="preserve">érdeklődőként </w:t>
      </w:r>
      <w:r w:rsidRPr="0038634B">
        <w:rPr>
          <w:rFonts w:ascii="Times New Roman" w:eastAsia="Times New Roman" w:hAnsi="Times New Roman"/>
          <w:sz w:val="24"/>
        </w:rPr>
        <w:t>bárki részt vehet, am</w:t>
      </w:r>
      <w:r w:rsidR="00E57B19">
        <w:rPr>
          <w:rFonts w:ascii="Times New Roman" w:eastAsia="Times New Roman" w:hAnsi="Times New Roman"/>
          <w:sz w:val="24"/>
        </w:rPr>
        <w:t>ely</w:t>
      </w:r>
      <w:r w:rsidRPr="0038634B">
        <w:rPr>
          <w:rFonts w:ascii="Times New Roman" w:eastAsia="Times New Roman" w:hAnsi="Times New Roman"/>
          <w:sz w:val="24"/>
        </w:rPr>
        <w:t xml:space="preserve"> </w:t>
      </w:r>
      <w:r w:rsidR="008775BC">
        <w:rPr>
          <w:rFonts w:ascii="Times New Roman" w:eastAsia="Times New Roman" w:hAnsi="Times New Roman"/>
          <w:sz w:val="24"/>
        </w:rPr>
        <w:t xml:space="preserve">lehetőség </w:t>
      </w:r>
      <w:r w:rsidRPr="0038634B">
        <w:rPr>
          <w:rFonts w:ascii="Times New Roman" w:eastAsia="Times New Roman" w:hAnsi="Times New Roman"/>
          <w:sz w:val="24"/>
        </w:rPr>
        <w:t>előtte nyilvánosan meg</w:t>
      </w:r>
      <w:r w:rsidR="008775BC">
        <w:rPr>
          <w:rFonts w:ascii="Times New Roman" w:eastAsia="Times New Roman" w:hAnsi="Times New Roman"/>
          <w:sz w:val="24"/>
        </w:rPr>
        <w:t xml:space="preserve"> lesz hirdetve.</w:t>
      </w:r>
      <w:r w:rsidRPr="0038634B">
        <w:rPr>
          <w:rFonts w:ascii="Times New Roman" w:eastAsia="Times New Roman" w:hAnsi="Times New Roman"/>
          <w:sz w:val="24"/>
        </w:rPr>
        <w:t xml:space="preserve"> </w:t>
      </w:r>
    </w:p>
    <w:p w14:paraId="69DEE09C" w14:textId="31846BD7" w:rsidR="00BC66A8" w:rsidRPr="005570F4" w:rsidRDefault="008775BC" w:rsidP="005570F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36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</w:t>
      </w:r>
      <w:r w:rsidR="008858C4">
        <w:rPr>
          <w:rFonts w:ascii="Times New Roman" w:eastAsia="Times New Roman" w:hAnsi="Times New Roman"/>
          <w:sz w:val="24"/>
        </w:rPr>
        <w:t>zintén</w:t>
      </w:r>
      <w:r w:rsidR="0038634B" w:rsidRPr="0038634B">
        <w:rPr>
          <w:rFonts w:ascii="Times New Roman" w:eastAsia="Times New Roman" w:hAnsi="Times New Roman"/>
          <w:sz w:val="24"/>
        </w:rPr>
        <w:t xml:space="preserve"> nyílt </w:t>
      </w:r>
      <w:r>
        <w:rPr>
          <w:rFonts w:ascii="Times New Roman" w:eastAsia="Times New Roman" w:hAnsi="Times New Roman"/>
          <w:sz w:val="24"/>
        </w:rPr>
        <w:t>alkal</w:t>
      </w:r>
      <w:r w:rsidR="00BB03E6">
        <w:rPr>
          <w:rFonts w:ascii="Times New Roman" w:eastAsia="Times New Roman" w:hAnsi="Times New Roman"/>
          <w:sz w:val="24"/>
        </w:rPr>
        <w:t>mak</w:t>
      </w:r>
      <w:r>
        <w:rPr>
          <w:rFonts w:ascii="Times New Roman" w:eastAsia="Times New Roman" w:hAnsi="Times New Roman"/>
          <w:sz w:val="24"/>
        </w:rPr>
        <w:t xml:space="preserve"> lesz</w:t>
      </w:r>
      <w:r w:rsidR="00BB03E6">
        <w:rPr>
          <w:rFonts w:ascii="Times New Roman" w:eastAsia="Times New Roman" w:hAnsi="Times New Roman"/>
          <w:sz w:val="24"/>
        </w:rPr>
        <w:t>nek</w:t>
      </w:r>
      <w:r w:rsidR="0038634B" w:rsidRPr="0038634B">
        <w:rPr>
          <w:rFonts w:ascii="Times New Roman" w:eastAsia="Times New Roman" w:hAnsi="Times New Roman"/>
          <w:sz w:val="24"/>
        </w:rPr>
        <w:t xml:space="preserve"> a külföldi edzők által megtartott </w:t>
      </w:r>
      <w:r w:rsidR="0038634B" w:rsidRPr="0038634B">
        <w:rPr>
          <w:rFonts w:ascii="Times New Roman" w:eastAsia="Times New Roman" w:hAnsi="Times New Roman"/>
          <w:b/>
          <w:bCs/>
          <w:i/>
          <w:iCs/>
          <w:sz w:val="24"/>
        </w:rPr>
        <w:t>konferenciák</w:t>
      </w:r>
      <w:r w:rsidR="0038634B" w:rsidRPr="0038634B">
        <w:rPr>
          <w:rFonts w:ascii="Times New Roman" w:eastAsia="Times New Roman" w:hAnsi="Times New Roman"/>
          <w:sz w:val="24"/>
        </w:rPr>
        <w:t xml:space="preserve"> is, ami</w:t>
      </w:r>
      <w:r w:rsidR="001C7660">
        <w:rPr>
          <w:rFonts w:ascii="Times New Roman" w:eastAsia="Times New Roman" w:hAnsi="Times New Roman"/>
          <w:sz w:val="24"/>
        </w:rPr>
        <w:t>k</w:t>
      </w:r>
      <w:r w:rsidR="0038634B" w:rsidRPr="0038634B">
        <w:rPr>
          <w:rFonts w:ascii="Times New Roman" w:eastAsia="Times New Roman" w:hAnsi="Times New Roman"/>
          <w:sz w:val="24"/>
        </w:rPr>
        <w:t xml:space="preserve"> </w:t>
      </w:r>
      <w:r w:rsidR="00BB03E6">
        <w:rPr>
          <w:rFonts w:ascii="Times New Roman" w:eastAsia="Times New Roman" w:hAnsi="Times New Roman"/>
          <w:sz w:val="24"/>
        </w:rPr>
        <w:t xml:space="preserve">már </w:t>
      </w:r>
      <w:r w:rsidR="008858C4">
        <w:rPr>
          <w:rFonts w:ascii="Times New Roman" w:eastAsia="Times New Roman" w:hAnsi="Times New Roman"/>
          <w:sz w:val="24"/>
        </w:rPr>
        <w:t>díjhoz kötöttek</w:t>
      </w:r>
      <w:r>
        <w:rPr>
          <w:rFonts w:ascii="Times New Roman" w:eastAsia="Times New Roman" w:hAnsi="Times New Roman"/>
          <w:sz w:val="24"/>
        </w:rPr>
        <w:t xml:space="preserve">, </w:t>
      </w:r>
      <w:r w:rsidR="00BB03E6">
        <w:rPr>
          <w:rFonts w:ascii="Times New Roman" w:eastAsia="Times New Roman" w:hAnsi="Times New Roman"/>
          <w:sz w:val="24"/>
        </w:rPr>
        <w:t xml:space="preserve">s </w:t>
      </w:r>
      <w:r w:rsidR="0038634B" w:rsidRPr="0038634B">
        <w:rPr>
          <w:rFonts w:ascii="Times New Roman" w:eastAsia="Times New Roman" w:hAnsi="Times New Roman"/>
          <w:sz w:val="24"/>
        </w:rPr>
        <w:t>a</w:t>
      </w:r>
      <w:r w:rsidR="001C7660">
        <w:rPr>
          <w:rFonts w:ascii="Times New Roman" w:eastAsia="Times New Roman" w:hAnsi="Times New Roman"/>
          <w:sz w:val="24"/>
        </w:rPr>
        <w:t>mikre</w:t>
      </w:r>
      <w:r w:rsidR="0038634B" w:rsidRPr="0038634B">
        <w:rPr>
          <w:rFonts w:ascii="Times New Roman" w:eastAsia="Times New Roman" w:hAnsi="Times New Roman"/>
          <w:sz w:val="24"/>
        </w:rPr>
        <w:t xml:space="preserve"> szintén bárki becsatlakozhat.</w:t>
      </w:r>
      <w:r w:rsidR="00B0289B">
        <w:rPr>
          <w:noProof/>
        </w:rPr>
        <mc:AlternateContent>
          <mc:Choice Requires="wps">
            <w:drawing>
              <wp:anchor distT="45720" distB="45720" distL="114300" distR="114300" simplePos="0" relativeHeight="251660287" behindDoc="0" locked="0" layoutInCell="1" allowOverlap="1" wp14:anchorId="2CA9F250" wp14:editId="1D9A7085">
                <wp:simplePos x="0" y="0"/>
                <wp:positionH relativeFrom="column">
                  <wp:posOffset>4491355</wp:posOffset>
                </wp:positionH>
                <wp:positionV relativeFrom="paragraph">
                  <wp:posOffset>45720</wp:posOffset>
                </wp:positionV>
                <wp:extent cx="1536700" cy="533400"/>
                <wp:effectExtent l="0" t="0" r="0" b="0"/>
                <wp:wrapSquare wrapText="bothSides"/>
                <wp:docPr id="10" name="_tx_id_1_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851A322" w14:textId="77777777" w:rsidR="00BC66A8" w:rsidRDefault="00BC66A8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A9F250" id="_tx_id_1_Szövegdoboz 2" o:spid="_x0000_s1027" type="#_x0000_t202" style="position:absolute;margin-left:353.65pt;margin-top:3.6pt;width:121pt;height:42pt;z-index:25166028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" stroked="f">
                <v:textbox>
                  <w:txbxContent>
                    <w:p w14:paraId="6851A322" w14:textId="77777777" w:rsidR="00BC66A8" w:rsidRDefault="00BC66A8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</w:tabs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C66A8" w:rsidRPr="005570F4">
      <w:footerReference w:type="default" r:id="rId11"/>
      <w:pgSz w:w="11906" w:h="16838"/>
      <w:pgMar w:top="1417" w:right="1417" w:bottom="1417" w:left="1417" w:header="72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E25D0" w14:textId="77777777" w:rsidR="000E2A0E" w:rsidRDefault="000E2A0E">
      <w:pPr>
        <w:spacing w:after="0" w:line="240" w:lineRule="auto"/>
      </w:pPr>
      <w:r>
        <w:separator/>
      </w:r>
    </w:p>
  </w:endnote>
  <w:endnote w:type="continuationSeparator" w:id="0">
    <w:p w14:paraId="3C690D55" w14:textId="77777777" w:rsidR="000E2A0E" w:rsidRDefault="000E2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85A8C" w14:textId="77777777" w:rsidR="00BC66A8" w:rsidRDefault="000E0C2B">
    <w:pPr>
      <w:pStyle w:val="llb"/>
      <w:tabs>
        <w:tab w:val="clear" w:pos="9072"/>
        <w:tab w:val="left" w:pos="5670"/>
        <w:tab w:val="left" w:pos="6804"/>
        <w:tab w:val="left" w:pos="7938"/>
        <w:tab w:val="left" w:pos="9071"/>
        <w:tab w:val="left" w:pos="10206"/>
        <w:tab w:val="left" w:pos="11340"/>
        <w:tab w:val="left" w:pos="12474"/>
        <w:tab w:val="left" w:pos="13608"/>
        <w:tab w:val="left" w:pos="14742"/>
        <w:tab w:val="left" w:pos="15876"/>
        <w:tab w:val="left" w:pos="17010"/>
        <w:tab w:val="left" w:pos="18144"/>
        <w:tab w:val="left" w:pos="19278"/>
      </w:tabs>
      <w:jc w:val="center"/>
    </w:pPr>
    <w:r>
      <w:fldChar w:fldCharType="begin"/>
    </w:r>
    <w:r>
      <w:instrText xml:space="preserve">  PAGE \* Arabic \* MERGEFORMAT </w:instrText>
    </w:r>
    <w:r>
      <w:fldChar w:fldCharType="separate"/>
    </w:r>
    <w:r>
      <w:t>25</w:t>
    </w:r>
    <w:r>
      <w:fldChar w:fldCharType="end"/>
    </w:r>
  </w:p>
  <w:p w14:paraId="3BE6723E" w14:textId="77777777" w:rsidR="00BC66A8" w:rsidRDefault="00BC66A8">
    <w:pPr>
      <w:pStyle w:val="llb"/>
      <w:tabs>
        <w:tab w:val="clear" w:pos="9072"/>
        <w:tab w:val="left" w:pos="5670"/>
        <w:tab w:val="left" w:pos="6804"/>
        <w:tab w:val="left" w:pos="7938"/>
        <w:tab w:val="left" w:pos="9071"/>
        <w:tab w:val="left" w:pos="10206"/>
        <w:tab w:val="left" w:pos="11340"/>
        <w:tab w:val="left" w:pos="12474"/>
        <w:tab w:val="left" w:pos="13608"/>
        <w:tab w:val="left" w:pos="14742"/>
        <w:tab w:val="left" w:pos="15876"/>
        <w:tab w:val="left" w:pos="17010"/>
        <w:tab w:val="left" w:pos="18144"/>
        <w:tab w:val="left" w:pos="1927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4A0F3" w14:textId="77777777" w:rsidR="000E2A0E" w:rsidRDefault="000E2A0E">
      <w:pPr>
        <w:spacing w:after="0" w:line="240" w:lineRule="auto"/>
      </w:pPr>
      <w:r>
        <w:separator/>
      </w:r>
    </w:p>
  </w:footnote>
  <w:footnote w:type="continuationSeparator" w:id="0">
    <w:p w14:paraId="0D87DF9A" w14:textId="77777777" w:rsidR="000E2A0E" w:rsidRDefault="000E2A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00854"/>
    <w:multiLevelType w:val="hybridMultilevel"/>
    <w:tmpl w:val="449C82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10081"/>
    <w:multiLevelType w:val="singleLevel"/>
    <w:tmpl w:val="E85CBA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Symbol" w:hAnsi="Symbol" w:hint="default"/>
        <w:b w:val="0"/>
        <w:i w:val="0"/>
        <w:strike w:val="0"/>
        <w:color w:val="auto"/>
        <w:position w:val="0"/>
        <w:sz w:val="24"/>
        <w:u w:val="none"/>
        <w:shd w:val="clear" w:color="auto" w:fill="auto"/>
      </w:rPr>
    </w:lvl>
  </w:abstractNum>
  <w:abstractNum w:abstractNumId="2" w15:restartNumberingAfterBreak="0">
    <w:nsid w:val="1B5B3123"/>
    <w:multiLevelType w:val="hybridMultilevel"/>
    <w:tmpl w:val="BD4A4A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735D9"/>
    <w:multiLevelType w:val="multilevel"/>
    <w:tmpl w:val="FC9EC8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E63A98"/>
    <w:multiLevelType w:val="hybridMultilevel"/>
    <w:tmpl w:val="A6EAF456"/>
    <w:lvl w:ilvl="0" w:tplc="D2524B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F69FC"/>
    <w:multiLevelType w:val="singleLevel"/>
    <w:tmpl w:val="4BDA44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b w:val="0"/>
        <w:i w:val="0"/>
        <w:strike w:val="0"/>
        <w:color w:val="auto"/>
        <w:position w:val="0"/>
        <w:sz w:val="24"/>
        <w:u w:val="none"/>
        <w:shd w:val="clear" w:color="auto" w:fill="auto"/>
      </w:rPr>
    </w:lvl>
  </w:abstractNum>
  <w:abstractNum w:abstractNumId="6" w15:restartNumberingAfterBreak="0">
    <w:nsid w:val="349B5D82"/>
    <w:multiLevelType w:val="hybridMultilevel"/>
    <w:tmpl w:val="08260A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A06D23"/>
    <w:multiLevelType w:val="singleLevel"/>
    <w:tmpl w:val="414EAB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b w:val="0"/>
        <w:i w:val="0"/>
        <w:strike w:val="0"/>
        <w:color w:val="auto"/>
        <w:position w:val="0"/>
        <w:sz w:val="24"/>
        <w:u w:val="none"/>
        <w:shd w:val="clear" w:color="auto" w:fill="auto"/>
      </w:rPr>
    </w:lvl>
  </w:abstractNum>
  <w:abstractNum w:abstractNumId="8" w15:restartNumberingAfterBreak="0">
    <w:nsid w:val="35FA04AD"/>
    <w:multiLevelType w:val="hybridMultilevel"/>
    <w:tmpl w:val="36B8B4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876"/>
    <w:multiLevelType w:val="hybridMultilevel"/>
    <w:tmpl w:val="72B863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DF237C"/>
    <w:multiLevelType w:val="singleLevel"/>
    <w:tmpl w:val="22244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hint="default"/>
        <w:b w:val="0"/>
        <w:i w:val="0"/>
        <w:strike w:val="0"/>
        <w:color w:val="auto"/>
        <w:position w:val="0"/>
        <w:sz w:val="24"/>
        <w:u w:val="none"/>
        <w:shd w:val="clear" w:color="auto" w:fill="auto"/>
      </w:rPr>
    </w:lvl>
  </w:abstractNum>
  <w:abstractNum w:abstractNumId="11" w15:restartNumberingAfterBreak="0">
    <w:nsid w:val="3BAC7B9B"/>
    <w:multiLevelType w:val="hybridMultilevel"/>
    <w:tmpl w:val="BB30B7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C65B48"/>
    <w:multiLevelType w:val="hybridMultilevel"/>
    <w:tmpl w:val="419EC6DC"/>
    <w:lvl w:ilvl="0" w:tplc="5882DF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FC5BD4"/>
    <w:multiLevelType w:val="hybridMultilevel"/>
    <w:tmpl w:val="436AB4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2F5DE5"/>
    <w:multiLevelType w:val="singleLevel"/>
    <w:tmpl w:val="DAC69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hint="default"/>
        <w:b w:val="0"/>
        <w:i w:val="0"/>
        <w:strike w:val="0"/>
        <w:color w:val="auto"/>
        <w:position w:val="0"/>
        <w:sz w:val="24"/>
        <w:u w:val="none"/>
        <w:shd w:val="clear" w:color="auto" w:fill="FFFF00"/>
      </w:rPr>
    </w:lvl>
  </w:abstractNum>
  <w:abstractNum w:abstractNumId="15" w15:restartNumberingAfterBreak="0">
    <w:nsid w:val="547258FC"/>
    <w:multiLevelType w:val="hybridMultilevel"/>
    <w:tmpl w:val="01EC17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047ED8"/>
    <w:multiLevelType w:val="hybridMultilevel"/>
    <w:tmpl w:val="C61803AE"/>
    <w:lvl w:ilvl="0" w:tplc="DC867C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4A11D9"/>
    <w:multiLevelType w:val="hybridMultilevel"/>
    <w:tmpl w:val="BD12E7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688282">
    <w:abstractNumId w:val="10"/>
  </w:num>
  <w:num w:numId="2" w16cid:durableId="1126385896">
    <w:abstractNumId w:val="1"/>
  </w:num>
  <w:num w:numId="3" w16cid:durableId="605768937">
    <w:abstractNumId w:val="5"/>
  </w:num>
  <w:num w:numId="4" w16cid:durableId="915867051">
    <w:abstractNumId w:val="7"/>
  </w:num>
  <w:num w:numId="5" w16cid:durableId="296492973">
    <w:abstractNumId w:val="14"/>
  </w:num>
  <w:num w:numId="6" w16cid:durableId="1745764423">
    <w:abstractNumId w:val="15"/>
  </w:num>
  <w:num w:numId="7" w16cid:durableId="430122517">
    <w:abstractNumId w:val="9"/>
  </w:num>
  <w:num w:numId="8" w16cid:durableId="1372537391">
    <w:abstractNumId w:val="11"/>
  </w:num>
  <w:num w:numId="9" w16cid:durableId="854804568">
    <w:abstractNumId w:val="17"/>
  </w:num>
  <w:num w:numId="10" w16cid:durableId="1436753015">
    <w:abstractNumId w:val="2"/>
  </w:num>
  <w:num w:numId="11" w16cid:durableId="1800103349">
    <w:abstractNumId w:val="4"/>
  </w:num>
  <w:num w:numId="12" w16cid:durableId="744886054">
    <w:abstractNumId w:val="6"/>
  </w:num>
  <w:num w:numId="13" w16cid:durableId="809788561">
    <w:abstractNumId w:val="0"/>
  </w:num>
  <w:num w:numId="14" w16cid:durableId="956721899">
    <w:abstractNumId w:val="3"/>
  </w:num>
  <w:num w:numId="15" w16cid:durableId="1932271335">
    <w:abstractNumId w:val="13"/>
  </w:num>
  <w:num w:numId="16" w16cid:durableId="1327517849">
    <w:abstractNumId w:val="8"/>
  </w:num>
  <w:num w:numId="17" w16cid:durableId="1239824807">
    <w:abstractNumId w:val="16"/>
  </w:num>
  <w:num w:numId="18" w16cid:durableId="4966497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A8"/>
    <w:rsid w:val="00002730"/>
    <w:rsid w:val="00026D59"/>
    <w:rsid w:val="00045B21"/>
    <w:rsid w:val="00047FFC"/>
    <w:rsid w:val="000532DB"/>
    <w:rsid w:val="00053E05"/>
    <w:rsid w:val="00067DF9"/>
    <w:rsid w:val="00074D21"/>
    <w:rsid w:val="00075FC7"/>
    <w:rsid w:val="00085B42"/>
    <w:rsid w:val="000936C9"/>
    <w:rsid w:val="000B7F98"/>
    <w:rsid w:val="000D3F1B"/>
    <w:rsid w:val="000E0C2B"/>
    <w:rsid w:val="000E2A0E"/>
    <w:rsid w:val="00101826"/>
    <w:rsid w:val="001106F6"/>
    <w:rsid w:val="00112615"/>
    <w:rsid w:val="00130674"/>
    <w:rsid w:val="001334FA"/>
    <w:rsid w:val="001666D1"/>
    <w:rsid w:val="00173933"/>
    <w:rsid w:val="00175648"/>
    <w:rsid w:val="0017655E"/>
    <w:rsid w:val="001847B0"/>
    <w:rsid w:val="001A030E"/>
    <w:rsid w:val="001C5BD4"/>
    <w:rsid w:val="001C67ED"/>
    <w:rsid w:val="001C7660"/>
    <w:rsid w:val="001D452B"/>
    <w:rsid w:val="001D4CE4"/>
    <w:rsid w:val="001F4FD9"/>
    <w:rsid w:val="00215DDB"/>
    <w:rsid w:val="00216183"/>
    <w:rsid w:val="00233869"/>
    <w:rsid w:val="00257CC2"/>
    <w:rsid w:val="00263B88"/>
    <w:rsid w:val="00276F4B"/>
    <w:rsid w:val="00281CD1"/>
    <w:rsid w:val="00285556"/>
    <w:rsid w:val="002C04D9"/>
    <w:rsid w:val="002C38B9"/>
    <w:rsid w:val="002D414A"/>
    <w:rsid w:val="002E4AA6"/>
    <w:rsid w:val="002F3BAB"/>
    <w:rsid w:val="002F4158"/>
    <w:rsid w:val="00325E79"/>
    <w:rsid w:val="003339D4"/>
    <w:rsid w:val="00336E2C"/>
    <w:rsid w:val="00347634"/>
    <w:rsid w:val="00366745"/>
    <w:rsid w:val="0037168A"/>
    <w:rsid w:val="00376C2C"/>
    <w:rsid w:val="0038156E"/>
    <w:rsid w:val="0038377A"/>
    <w:rsid w:val="0038634B"/>
    <w:rsid w:val="003A10F9"/>
    <w:rsid w:val="003E50B4"/>
    <w:rsid w:val="00424D0F"/>
    <w:rsid w:val="00427E79"/>
    <w:rsid w:val="00456624"/>
    <w:rsid w:val="00467DE8"/>
    <w:rsid w:val="00473A2D"/>
    <w:rsid w:val="00475C31"/>
    <w:rsid w:val="00476906"/>
    <w:rsid w:val="00477A9F"/>
    <w:rsid w:val="00483FE3"/>
    <w:rsid w:val="004B0934"/>
    <w:rsid w:val="004B2849"/>
    <w:rsid w:val="004C1A45"/>
    <w:rsid w:val="004F5818"/>
    <w:rsid w:val="005115DD"/>
    <w:rsid w:val="00543FFB"/>
    <w:rsid w:val="00547E04"/>
    <w:rsid w:val="00551080"/>
    <w:rsid w:val="005570F4"/>
    <w:rsid w:val="00572C81"/>
    <w:rsid w:val="005848B6"/>
    <w:rsid w:val="005B230B"/>
    <w:rsid w:val="005B7C5B"/>
    <w:rsid w:val="005C2B1C"/>
    <w:rsid w:val="00612505"/>
    <w:rsid w:val="0062044B"/>
    <w:rsid w:val="00625AAD"/>
    <w:rsid w:val="0064618D"/>
    <w:rsid w:val="00655FDB"/>
    <w:rsid w:val="006732C4"/>
    <w:rsid w:val="00674940"/>
    <w:rsid w:val="00674D41"/>
    <w:rsid w:val="006A23F8"/>
    <w:rsid w:val="006A2DDD"/>
    <w:rsid w:val="006A3435"/>
    <w:rsid w:val="006B30D3"/>
    <w:rsid w:val="006D1639"/>
    <w:rsid w:val="006E3A2C"/>
    <w:rsid w:val="006E3EF2"/>
    <w:rsid w:val="006F5C22"/>
    <w:rsid w:val="007013E0"/>
    <w:rsid w:val="00722B2B"/>
    <w:rsid w:val="00731C25"/>
    <w:rsid w:val="007335AA"/>
    <w:rsid w:val="007531DD"/>
    <w:rsid w:val="007629B1"/>
    <w:rsid w:val="007735AD"/>
    <w:rsid w:val="007769EE"/>
    <w:rsid w:val="00780BC7"/>
    <w:rsid w:val="00782627"/>
    <w:rsid w:val="00787C69"/>
    <w:rsid w:val="007C22B8"/>
    <w:rsid w:val="007D434B"/>
    <w:rsid w:val="007D53B7"/>
    <w:rsid w:val="007F53EF"/>
    <w:rsid w:val="00801FF4"/>
    <w:rsid w:val="008038F7"/>
    <w:rsid w:val="00832F71"/>
    <w:rsid w:val="008456B7"/>
    <w:rsid w:val="008775BC"/>
    <w:rsid w:val="008858C4"/>
    <w:rsid w:val="00897448"/>
    <w:rsid w:val="008A385B"/>
    <w:rsid w:val="008D0089"/>
    <w:rsid w:val="008E3379"/>
    <w:rsid w:val="00922763"/>
    <w:rsid w:val="00940CAF"/>
    <w:rsid w:val="00947CCA"/>
    <w:rsid w:val="009514D5"/>
    <w:rsid w:val="009846E4"/>
    <w:rsid w:val="0099239E"/>
    <w:rsid w:val="009974EF"/>
    <w:rsid w:val="009A262B"/>
    <w:rsid w:val="009B0566"/>
    <w:rsid w:val="009D7479"/>
    <w:rsid w:val="009E3899"/>
    <w:rsid w:val="009E3E32"/>
    <w:rsid w:val="009F2388"/>
    <w:rsid w:val="00A260C6"/>
    <w:rsid w:val="00A35999"/>
    <w:rsid w:val="00A43453"/>
    <w:rsid w:val="00A50517"/>
    <w:rsid w:val="00A5678E"/>
    <w:rsid w:val="00A90480"/>
    <w:rsid w:val="00A9353E"/>
    <w:rsid w:val="00A96835"/>
    <w:rsid w:val="00AA791B"/>
    <w:rsid w:val="00AC2E52"/>
    <w:rsid w:val="00B017DD"/>
    <w:rsid w:val="00B0289B"/>
    <w:rsid w:val="00B052AE"/>
    <w:rsid w:val="00B11944"/>
    <w:rsid w:val="00B24A0E"/>
    <w:rsid w:val="00B26D5A"/>
    <w:rsid w:val="00B27633"/>
    <w:rsid w:val="00B3050E"/>
    <w:rsid w:val="00B44E2A"/>
    <w:rsid w:val="00B80D6F"/>
    <w:rsid w:val="00B90D07"/>
    <w:rsid w:val="00BA4BBC"/>
    <w:rsid w:val="00BB03E6"/>
    <w:rsid w:val="00BC21B7"/>
    <w:rsid w:val="00BC66A8"/>
    <w:rsid w:val="00BC6801"/>
    <w:rsid w:val="00BD5DCE"/>
    <w:rsid w:val="00BE0A09"/>
    <w:rsid w:val="00BF7787"/>
    <w:rsid w:val="00C06A84"/>
    <w:rsid w:val="00C128B3"/>
    <w:rsid w:val="00C16892"/>
    <w:rsid w:val="00C3566E"/>
    <w:rsid w:val="00C35EC9"/>
    <w:rsid w:val="00C562D5"/>
    <w:rsid w:val="00C63244"/>
    <w:rsid w:val="00C83547"/>
    <w:rsid w:val="00C92BEF"/>
    <w:rsid w:val="00CB2293"/>
    <w:rsid w:val="00CB7CC2"/>
    <w:rsid w:val="00CE4489"/>
    <w:rsid w:val="00CF2DC9"/>
    <w:rsid w:val="00CF545B"/>
    <w:rsid w:val="00D156B0"/>
    <w:rsid w:val="00D2788D"/>
    <w:rsid w:val="00D307BD"/>
    <w:rsid w:val="00D46593"/>
    <w:rsid w:val="00D53E1B"/>
    <w:rsid w:val="00DB52E8"/>
    <w:rsid w:val="00DC0025"/>
    <w:rsid w:val="00DD61E4"/>
    <w:rsid w:val="00DF007A"/>
    <w:rsid w:val="00DF060C"/>
    <w:rsid w:val="00DF7826"/>
    <w:rsid w:val="00E11939"/>
    <w:rsid w:val="00E339FA"/>
    <w:rsid w:val="00E35900"/>
    <w:rsid w:val="00E50252"/>
    <w:rsid w:val="00E52249"/>
    <w:rsid w:val="00E52F4B"/>
    <w:rsid w:val="00E54C37"/>
    <w:rsid w:val="00E57B19"/>
    <w:rsid w:val="00E7409D"/>
    <w:rsid w:val="00EC65A0"/>
    <w:rsid w:val="00ED31C5"/>
    <w:rsid w:val="00F10157"/>
    <w:rsid w:val="00F1567B"/>
    <w:rsid w:val="00F20DE3"/>
    <w:rsid w:val="00F241CF"/>
    <w:rsid w:val="00F418A2"/>
    <w:rsid w:val="00F52329"/>
    <w:rsid w:val="00FC1042"/>
    <w:rsid w:val="00FE4219"/>
    <w:rsid w:val="00FE4343"/>
    <w:rsid w:val="00FF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B9C1A"/>
  <w15:docId w15:val="{A1E83183-6352-41EB-B79D-FE703E721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Times New Roman" w:cs="Times New Roman"/>
        <w:sz w:val="24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toc 1" w:uiPriority="39"/>
    <w:lsdException w:name="Hyperlink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uiPriority="39"/>
  </w:latentStyles>
  <w:style w:type="paragraph" w:default="1" w:styleId="Norml">
    <w:name w:val="Normal"/>
    <w:qFormat/>
    <w:rPr>
      <w:rFonts w:ascii="Calibri" w:eastAsia="Calibri" w:hAnsi="Calibri"/>
      <w:sz w:val="22"/>
    </w:rPr>
  </w:style>
  <w:style w:type="paragraph" w:styleId="Cmsor1">
    <w:name w:val="heading 1"/>
    <w:basedOn w:val="Norml"/>
    <w:next w:val="Norml"/>
    <w:qFormat/>
    <w:pPr>
      <w:keepNext/>
      <w:keepLines/>
      <w:spacing w:before="240" w:after="0"/>
      <w:outlineLvl w:val="0"/>
    </w:pPr>
    <w:rPr>
      <w:rFonts w:ascii="Calibri Light" w:eastAsia="Calibri Light" w:hAnsi="Calibri Light"/>
      <w:color w:val="2F5496"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al">
    <w:name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</w:rPr>
  </w:style>
  <w:style w:type="paragraph" w:styleId="llb">
    <w:name w:val="footer"/>
    <w:basedOn w:val="Norml"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Tartalomjegyzkcmsora">
    <w:name w:val="TOC Heading"/>
    <w:basedOn w:val="Cmsor1"/>
    <w:next w:val="Norml"/>
    <w:uiPriority w:val="39"/>
    <w:qFormat/>
  </w:style>
  <w:style w:type="paragraph" w:styleId="TJ1">
    <w:name w:val="toc 1"/>
    <w:basedOn w:val="Norml"/>
    <w:next w:val="Norml"/>
    <w:uiPriority w:val="39"/>
    <w:qFormat/>
    <w:pPr>
      <w:tabs>
        <w:tab w:val="right" w:pos="9062"/>
      </w:tabs>
      <w:spacing w:after="100"/>
    </w:pPr>
    <w:rPr>
      <w:rFonts w:ascii="Times New Roman" w:eastAsia="Times New Roman" w:hAnsi="Times New Roman"/>
      <w:b/>
    </w:rPr>
  </w:style>
  <w:style w:type="paragraph" w:styleId="Listaszerbekezds">
    <w:name w:val="List Paragraph"/>
    <w:basedOn w:val="Norml"/>
    <w:uiPriority w:val="34"/>
    <w:qFormat/>
    <w:pPr>
      <w:ind w:left="720"/>
    </w:pPr>
  </w:style>
  <w:style w:type="paragraph" w:styleId="TJ2">
    <w:name w:val="toc 2"/>
    <w:basedOn w:val="Norml"/>
    <w:next w:val="Norml"/>
    <w:qFormat/>
    <w:pPr>
      <w:spacing w:after="100"/>
      <w:ind w:left="220"/>
    </w:pPr>
  </w:style>
  <w:style w:type="paragraph" w:styleId="TJ3">
    <w:name w:val="toc 3"/>
    <w:basedOn w:val="Norml"/>
    <w:next w:val="Norml"/>
    <w:qFormat/>
    <w:pPr>
      <w:spacing w:after="100"/>
      <w:ind w:left="440"/>
    </w:pPr>
  </w:style>
  <w:style w:type="paragraph" w:styleId="lfej">
    <w:name w:val="header"/>
    <w:basedOn w:val="Norml"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Jegyzetszveg">
    <w:name w:val="annotation text"/>
    <w:basedOn w:val="Norml"/>
    <w:qFormat/>
    <w:pPr>
      <w:spacing w:line="240" w:lineRule="auto"/>
    </w:pPr>
    <w:rPr>
      <w:sz w:val="20"/>
    </w:rPr>
  </w:style>
  <w:style w:type="paragraph" w:styleId="Megjegyzstrgya">
    <w:name w:val="annotation subject"/>
    <w:basedOn w:val="Jegyzetszveg"/>
    <w:next w:val="Jegyzetszveg"/>
    <w:qFormat/>
    <w:rPr>
      <w:b/>
    </w:rPr>
  </w:style>
  <w:style w:type="character" w:styleId="Hiperhivatkozs">
    <w:name w:val="Hyperlink"/>
    <w:basedOn w:val="Bekezdsalapbettpusa"/>
    <w:uiPriority w:val="99"/>
    <w:qFormat/>
    <w:rPr>
      <w:color w:val="0563C1"/>
      <w:u w:val="single"/>
    </w:rPr>
  </w:style>
  <w:style w:type="character" w:styleId="Ershivatkozs">
    <w:name w:val="Intense Reference"/>
    <w:basedOn w:val="Bekezdsalapbettpusa"/>
    <w:qFormat/>
    <w:rPr>
      <w:b/>
      <w:color w:val="4472C4"/>
    </w:rPr>
  </w:style>
  <w:style w:type="character" w:styleId="Kiemels2">
    <w:name w:val="Strong"/>
    <w:basedOn w:val="Bekezdsalapbettpusa"/>
    <w:qFormat/>
    <w:rPr>
      <w:b/>
    </w:rPr>
  </w:style>
  <w:style w:type="character" w:styleId="Feloldatlanmegemlts">
    <w:name w:val="Unresolved Mention"/>
    <w:basedOn w:val="Bekezdsalapbettpusa"/>
    <w:qFormat/>
    <w:rPr>
      <w:color w:val="605E5C"/>
      <w:shd w:val="clear" w:color="auto" w:fill="E1DFDD"/>
    </w:rPr>
  </w:style>
  <w:style w:type="character" w:customStyle="1" w:styleId="Cmsor1Char">
    <w:name w:val="Címsor 1 Char"/>
    <w:basedOn w:val="Bekezdsalapbettpusa"/>
    <w:qFormat/>
    <w:rPr>
      <w:rFonts w:ascii="Calibri Light" w:eastAsia="Calibri Light" w:hAnsi="Calibri Light"/>
      <w:color w:val="2F5496"/>
      <w:sz w:val="32"/>
    </w:rPr>
  </w:style>
  <w:style w:type="character" w:customStyle="1" w:styleId="lfejChar">
    <w:name w:val="Élőfej Char"/>
    <w:basedOn w:val="Bekezdsalapbettpusa"/>
    <w:qFormat/>
  </w:style>
  <w:style w:type="character" w:customStyle="1" w:styleId="llbChar">
    <w:name w:val="Élőláb Char"/>
    <w:basedOn w:val="Bekezdsalapbettpusa"/>
    <w:qFormat/>
  </w:style>
  <w:style w:type="character" w:styleId="Jegyzethivatkozs">
    <w:name w:val="annotation reference"/>
    <w:basedOn w:val="Bekezdsalapbettpusa"/>
    <w:qFormat/>
    <w:rPr>
      <w:sz w:val="16"/>
    </w:rPr>
  </w:style>
  <w:style w:type="character" w:customStyle="1" w:styleId="JegyzetszvegChar">
    <w:name w:val="Jegyzetszöveg Char"/>
    <w:basedOn w:val="Bekezdsalapbettpusa"/>
    <w:qFormat/>
    <w:rPr>
      <w:rFonts w:ascii="Calibri" w:eastAsia="Calibri" w:hAnsi="Calibri"/>
      <w:sz w:val="20"/>
    </w:rPr>
  </w:style>
  <w:style w:type="character" w:customStyle="1" w:styleId="MegjegyzstrgyaChar">
    <w:name w:val="Megjegyzés tárgya Char"/>
    <w:basedOn w:val="JegyzetszvegChar"/>
    <w:qFormat/>
    <w:rPr>
      <w:rFonts w:ascii="Calibri" w:eastAsia="Calibri" w:hAnsi="Calibri"/>
      <w:b/>
      <w:sz w:val="20"/>
    </w:rPr>
  </w:style>
  <w:style w:type="character" w:styleId="Mrltotthiperhivatkozs">
    <w:name w:val="FollowedHyperlink"/>
    <w:basedOn w:val="Bekezdsalapbettpusa"/>
    <w:rsid w:val="002338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B4122-7D1C-42B0-95A5-4BA99EF94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774</Words>
  <Characters>5345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6107</CharactersWithSpaces>
  <SharedDoc>false</SharedDoc>
  <HyperlinkBase>C:\Users\Dell\Documents\Edzotanfolyam\MSSz\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Gál Tamás</dc:creator>
  <cp:keywords/>
  <dc:description/>
  <cp:lastModifiedBy>Tamás Gál</cp:lastModifiedBy>
  <cp:revision>5</cp:revision>
  <dcterms:created xsi:type="dcterms:W3CDTF">2022-09-09T20:32:00Z</dcterms:created>
  <dcterms:modified xsi:type="dcterms:W3CDTF">2022-09-21T09:26:00Z</dcterms:modified>
</cp:coreProperties>
</file>