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4097"/>
        <w:numPr>
          <w:ilvl w:val="0"/>
          <w:numId w:val="4"/>
        </w:numPr>
        <w:tabs>
          <w:tab w:val="left" w:leader="none" w:pos="108"/>
        </w:tabs>
        <w:ind w:left="-180" w:right="-288" w:firstLine="0"/>
        <w:jc w:val="center"/>
        <w:rPr>
          <w:sz w:val="26"/>
          <w:szCs w:val="26"/>
        </w:rPr>
      </w:pPr>
    </w:p>
    <w:p>
      <w:pPr>
        <w:pStyle w:val="style4097"/>
        <w:keepNext/>
        <w:widowControl/>
        <w:numPr>
          <w:ilvl w:val="0"/>
          <w:numId w:val="3"/>
        </w:numPr>
        <w:tabs>
          <w:tab w:val="left" w:leader="none" w:pos="108"/>
        </w:tabs>
        <w:suppressAutoHyphens/>
        <w:bidi w:val="false"/>
        <w:ind w:left="567" w:right="0" w:hanging="624"/>
        <w:jc w:val="center"/>
        <w:outlineLvl w:val="0"/>
        <w:rPr>
          <w:sz w:val="26"/>
          <w:szCs w:val="26"/>
        </w:rPr>
      </w:pPr>
    </w:p>
    <w:p>
      <w:pPr>
        <w:pStyle w:val="style4097"/>
        <w:keepNext/>
        <w:widowControl/>
        <w:numPr>
          <w:ilvl w:val="0"/>
          <w:numId w:val="3"/>
        </w:numPr>
        <w:tabs>
          <w:tab w:val="left" w:leader="none" w:pos="108"/>
          <w:tab w:val="left" w:leader="none" w:pos="1025"/>
          <w:tab w:val="left" w:leader="none" w:pos="3513"/>
        </w:tabs>
        <w:suppressAutoHyphens/>
        <w:bidi w:val="false"/>
        <w:ind w:left="0" w:right="0" w:firstLine="567"/>
        <w:jc w:val="center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V. Bodrog Kupa</w:t>
      </w:r>
    </w:p>
    <w:p>
      <w:pPr>
        <w:pStyle w:val="style4097"/>
        <w:keepNext/>
        <w:widowControl/>
        <w:numPr>
          <w:ilvl w:val="0"/>
          <w:numId w:val="3"/>
        </w:numPr>
        <w:suppressAutoHyphens/>
        <w:bidi w:val="false"/>
        <w:ind w:left="567" w:right="0" w:firstLine="0"/>
        <w:jc w:val="center"/>
        <w:rPr>
          <w:sz w:val="24"/>
          <w:szCs w:val="24"/>
        </w:rPr>
      </w:pPr>
      <w:r>
        <w:rPr/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245110</wp:posOffset>
            </wp:positionH>
            <wp:positionV relativeFrom="paragraph">
              <wp:posOffset>41275</wp:posOffset>
            </wp:positionV>
            <wp:extent cx="1512570" cy="721995"/>
            <wp:effectExtent l="0" t="0" r="0" b="0"/>
            <wp:wrapSquare wrapText="largest"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12570" cy="721995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5165090</wp:posOffset>
            </wp:positionH>
            <wp:positionV relativeFrom="paragraph">
              <wp:posOffset>43815</wp:posOffset>
            </wp:positionV>
            <wp:extent cx="1407794" cy="689610"/>
            <wp:effectExtent l="0" t="0" r="0" b="0"/>
            <wp:wrapSquare wrapText="largest"/>
            <wp:docPr id="1028" name="Image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07794" cy="6896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H</w:t>
      </w:r>
      <w:r>
        <w:rPr>
          <w:sz w:val="24"/>
          <w:szCs w:val="24"/>
        </w:rPr>
        <w:t>ibrid rapid sakkverseny</w:t>
      </w:r>
    </w:p>
    <w:p>
      <w:pPr>
        <w:pStyle w:val="style0"/>
        <w:widowControl/>
        <w:numPr>
          <w:ilvl w:val="0"/>
          <w:numId w:val="3"/>
        </w:numPr>
        <w:tabs>
          <w:tab w:val="left" w:leader="none" w:pos="2040"/>
        </w:tabs>
        <w:suppressAutoHyphens/>
        <w:bidi w:val="false"/>
        <w:ind w:left="454" w:right="0" w:firstLine="113"/>
        <w:jc w:val="center"/>
        <w:rPr/>
      </w:pPr>
      <w:r>
        <w:rPr>
          <w:sz w:val="20"/>
          <w:szCs w:val="20"/>
        </w:rPr>
        <w:t xml:space="preserve">Tokaj, 2019. </w:t>
      </w:r>
      <w:r>
        <w:rPr>
          <w:sz w:val="20"/>
          <w:szCs w:val="20"/>
        </w:rPr>
        <w:t>október 05.</w:t>
      </w:r>
      <w:r>
        <w:rPr>
          <w:sz w:val="20"/>
          <w:szCs w:val="20"/>
        </w:rPr>
        <w:t>(szombat)</w:t>
      </w:r>
    </w:p>
    <w:p>
      <w:pPr>
        <w:pStyle w:val="style0"/>
        <w:widowControl/>
        <w:suppressAutoHyphens/>
        <w:bidi w:val="false"/>
        <w:ind w:left="0" w:right="0" w:firstLine="2551"/>
        <w:jc w:val="center"/>
        <w:rPr>
          <w:b/>
          <w:u w:val="single"/>
        </w:rPr>
      </w:pPr>
    </w:p>
    <w:p>
      <w:pPr>
        <w:pStyle w:val="style0"/>
        <w:tabs>
          <w:tab w:val="left" w:leader="none" w:pos="108"/>
        </w:tabs>
        <w:jc w:val="center"/>
        <w:rPr>
          <w:b/>
          <w:u w:val="single"/>
        </w:rPr>
      </w:pPr>
    </w:p>
    <w:p>
      <w:pPr>
        <w:pStyle w:val="style0"/>
        <w:tabs>
          <w:tab w:val="left" w:leader="none" w:pos="108"/>
        </w:tabs>
        <w:jc w:val="center"/>
        <w:rPr>
          <w:b/>
          <w:u w:val="single"/>
        </w:rPr>
      </w:pPr>
    </w:p>
    <w:p>
      <w:pPr>
        <w:pStyle w:val="style0"/>
        <w:tabs>
          <w:tab w:val="left" w:leader="none" w:pos="108"/>
        </w:tabs>
        <w:jc w:val="center"/>
        <w:rPr>
          <w:b/>
          <w:u w:val="single"/>
        </w:rPr>
      </w:pPr>
    </w:p>
    <w:p>
      <w:pPr>
        <w:pStyle w:val="style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</w:t>
      </w:r>
      <w:r>
        <w:rPr>
          <w:b/>
          <w:sz w:val="22"/>
          <w:szCs w:val="22"/>
          <w:u w:val="single"/>
        </w:rPr>
        <w:t>A verseny célja:</w:t>
      </w:r>
    </w:p>
    <w:p>
      <w:pPr>
        <w:pStyle w:val="style0"/>
        <w:tabs>
          <w:tab w:val="left" w:leader="none" w:pos="108"/>
        </w:tabs>
        <w:jc w:val="center"/>
        <w:rPr>
          <w:b/>
          <w:sz w:val="22"/>
          <w:szCs w:val="22"/>
          <w:u w:val="single"/>
        </w:rPr>
      </w:pPr>
    </w:p>
    <w:p>
      <w:pPr>
        <w:pStyle w:val="style0"/>
        <w:tabs>
          <w:tab w:val="left" w:leader="none" w:pos="108"/>
        </w:tabs>
        <w:jc w:val="center"/>
        <w:rPr>
          <w:b/>
          <w:sz w:val="22"/>
          <w:szCs w:val="22"/>
          <w:u w:val="single"/>
        </w:rPr>
      </w:pPr>
    </w:p>
    <w:p>
      <w:pPr>
        <w:pStyle w:val="style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Új szellemiségű verseny, mely külön választja az amatőr és profi vagy ’fél profi’ (ÉLŐ:1000-1400) gyerekeket, illetve felnőtt csoportban 1. osztályú felnőtt versenysakkozók, akár címviselők is megtalálják méltó ellenfeleiket.</w:t>
      </w:r>
    </w:p>
    <w:p>
      <w:pPr>
        <w:pStyle w:val="style0"/>
        <w:jc w:val="center"/>
        <w:rPr>
          <w:b/>
          <w:u w:val="single"/>
        </w:rPr>
      </w:pPr>
    </w:p>
    <w:p>
      <w:pPr>
        <w:pStyle w:val="style0"/>
        <w:rPr/>
      </w:pPr>
      <w:r>
        <w:rPr>
          <w:b/>
          <w:bCs/>
          <w:sz w:val="20"/>
          <w:szCs w:val="20"/>
          <w:u w:val="single"/>
        </w:rPr>
        <w:t>Helye:</w:t>
      </w:r>
      <w:r>
        <w:rPr>
          <w:sz w:val="20"/>
          <w:szCs w:val="20"/>
        </w:rPr>
        <w:t xml:space="preserve"> II. Rákóczi Ferenc Általános Iskola</w:t>
      </w:r>
    </w:p>
    <w:p>
      <w:pPr>
        <w:pStyle w:val="style0"/>
        <w:rPr/>
      </w:pPr>
      <w:r>
        <w:rPr>
          <w:b/>
          <w:bCs/>
          <w:sz w:val="20"/>
          <w:szCs w:val="20"/>
        </w:rPr>
        <w:t xml:space="preserve">             </w:t>
      </w:r>
      <w:r>
        <w:rPr>
          <w:rFonts w:ascii="Source Sans Pro" w:hAnsi="Source Sans Pro"/>
          <w:bCs/>
          <w:color w:val="777777"/>
          <w:sz w:val="20"/>
          <w:szCs w:val="20"/>
        </w:rPr>
        <w:t>3910, Tokaj, Bajcsy - Zsilinszky Endre út 7-9.</w:t>
      </w:r>
    </w:p>
    <w:p>
      <w:pPr>
        <w:pStyle w:val="style0"/>
        <w:jc w:val="both"/>
        <w:rPr>
          <w:sz w:val="20"/>
          <w:szCs w:val="20"/>
        </w:rPr>
      </w:pPr>
    </w:p>
    <w:p>
      <w:pPr>
        <w:pStyle w:val="style0"/>
        <w:jc w:val="both"/>
        <w:rPr/>
      </w:pPr>
      <w:r>
        <w:rPr>
          <w:b/>
          <w:sz w:val="22"/>
          <w:szCs w:val="22"/>
          <w:u w:val="single"/>
        </w:rPr>
        <w:t>A verseny fővédnöke:</w:t>
      </w:r>
      <w:r>
        <w:rPr>
          <w:b/>
          <w:sz w:val="22"/>
          <w:szCs w:val="22"/>
        </w:rPr>
        <w:t xml:space="preserve"> </w:t>
      </w:r>
    </w:p>
    <w:p>
      <w:pPr>
        <w:pStyle w:val="style0"/>
        <w:jc w:val="both"/>
        <w:rPr/>
      </w:pPr>
      <w:r>
        <w:rPr>
          <w:sz w:val="22"/>
          <w:szCs w:val="22"/>
        </w:rPr>
        <w:t>Takács Lajos</w:t>
      </w:r>
      <w:r>
        <w:t xml:space="preserve">, </w:t>
      </w:r>
      <w:r>
        <w:rPr>
          <w:i/>
          <w:iCs/>
          <w:sz w:val="18"/>
          <w:szCs w:val="18"/>
        </w:rPr>
        <w:t>borász</w:t>
      </w:r>
    </w:p>
    <w:p>
      <w:pPr>
        <w:pStyle w:val="style0"/>
        <w:jc w:val="both"/>
        <w:rPr/>
      </w:pPr>
      <w:r>
        <w:rPr>
          <w:i/>
          <w:iCs/>
          <w:sz w:val="22"/>
          <w:szCs w:val="22"/>
        </w:rPr>
        <w:t>Kovács Zoltán</w:t>
      </w:r>
      <w:r>
        <w:rPr>
          <w:i/>
          <w:iCs/>
          <w:sz w:val="18"/>
          <w:szCs w:val="18"/>
        </w:rPr>
        <w:t>, intézményvezető</w:t>
      </w:r>
    </w:p>
    <w:p>
      <w:pPr>
        <w:pStyle w:val="style0"/>
        <w:jc w:val="both"/>
        <w:rPr/>
      </w:pPr>
      <w:r>
        <w:rPr>
          <w:b/>
          <w:sz w:val="20"/>
          <w:szCs w:val="20"/>
          <w:u w:val="single"/>
        </w:rPr>
        <w:t>Rendező:</w:t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Tokaji Sakk Egyesület</w:t>
      </w:r>
    </w:p>
    <w:p>
      <w:pPr>
        <w:pStyle w:val="style0"/>
        <w:jc w:val="both"/>
        <w:rPr/>
      </w:pPr>
      <w:r>
        <w:rPr>
          <w:b/>
          <w:sz w:val="20"/>
          <w:szCs w:val="20"/>
          <w:u w:val="single"/>
        </w:rPr>
        <w:t xml:space="preserve">Főrendező: </w:t>
      </w:r>
      <w:r>
        <w:rPr>
          <w:sz w:val="22"/>
          <w:szCs w:val="22"/>
        </w:rPr>
        <w:t>Gurály László</w:t>
      </w:r>
      <w:r>
        <w:t xml:space="preserve">, </w:t>
      </w:r>
      <w:r>
        <w:rPr>
          <w:i/>
          <w:iCs/>
          <w:sz w:val="18"/>
          <w:szCs w:val="18"/>
        </w:rPr>
        <w:t>a Tokaji Sakk Egyesület elnöke</w:t>
      </w:r>
    </w:p>
    <w:p>
      <w:pPr>
        <w:pStyle w:val="style0"/>
        <w:jc w:val="both"/>
        <w:rPr>
          <w:i/>
          <w:iCs/>
          <w:sz w:val="20"/>
          <w:szCs w:val="20"/>
        </w:rPr>
      </w:pPr>
    </w:p>
    <w:p>
      <w:pPr>
        <w:pStyle w:val="style0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Bírói kar:</w:t>
      </w:r>
    </w:p>
    <w:p>
      <w:pPr>
        <w:pStyle w:val="style0"/>
        <w:jc w:val="both"/>
        <w:rPr>
          <w:b/>
          <w:i/>
          <w:iCs/>
          <w:sz w:val="22"/>
          <w:szCs w:val="22"/>
          <w:u w:val="none"/>
        </w:rPr>
      </w:pPr>
    </w:p>
    <w:p>
      <w:pPr>
        <w:pStyle w:val="style0"/>
        <w:numPr>
          <w:ilvl w:val="0"/>
          <w:numId w:val="1"/>
        </w:numPr>
        <w:jc w:val="both"/>
        <w:rPr/>
      </w:pPr>
      <w:r>
        <w:rPr>
          <w:b/>
          <w:bCs/>
          <w:i/>
          <w:iCs/>
          <w:sz w:val="22"/>
          <w:szCs w:val="22"/>
        </w:rPr>
        <w:t>Kovács Tamás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i/>
          <w:iCs/>
          <w:sz w:val="18"/>
          <w:szCs w:val="18"/>
        </w:rPr>
        <w:t>országos versenybíró</w:t>
      </w:r>
    </w:p>
    <w:p>
      <w:pPr>
        <w:pStyle w:val="style0"/>
        <w:numPr>
          <w:ilvl w:val="0"/>
          <w:numId w:val="1"/>
        </w:numPr>
        <w:jc w:val="both"/>
        <w:rPr/>
      </w:pPr>
      <w:r>
        <w:rPr>
          <w:b/>
          <w:bCs/>
          <w:i/>
          <w:iCs/>
          <w:sz w:val="22"/>
          <w:szCs w:val="22"/>
        </w:rPr>
        <w:t>Galkó Tibor</w:t>
      </w:r>
      <w:r>
        <w:rPr>
          <w:i/>
          <w:iCs/>
          <w:sz w:val="18"/>
          <w:szCs w:val="18"/>
        </w:rPr>
        <w:t>, országos versenybíró</w:t>
      </w:r>
    </w:p>
    <w:p>
      <w:pPr>
        <w:pStyle w:val="style0"/>
        <w:numPr>
          <w:ilvl w:val="0"/>
          <w:numId w:val="1"/>
        </w:numPr>
        <w:jc w:val="both"/>
        <w:rPr/>
      </w:pPr>
      <w:r>
        <w:rPr>
          <w:b/>
          <w:bCs/>
          <w:i/>
          <w:iCs/>
          <w:sz w:val="22"/>
          <w:szCs w:val="22"/>
        </w:rPr>
        <w:t>Balogh Imre</w:t>
      </w:r>
      <w:r>
        <w:rPr>
          <w:i/>
          <w:iCs/>
          <w:sz w:val="18"/>
          <w:szCs w:val="18"/>
        </w:rPr>
        <w:t>, országos versenybíró</w:t>
      </w:r>
    </w:p>
    <w:p>
      <w:pPr>
        <w:pStyle w:val="style0"/>
        <w:numPr>
          <w:ilvl w:val="0"/>
          <w:numId w:val="1"/>
        </w:numPr>
        <w:jc w:val="both"/>
        <w:rPr/>
      </w:pPr>
      <w:r>
        <w:rPr>
          <w:b/>
          <w:bCs/>
          <w:i/>
          <w:iCs/>
          <w:sz w:val="22"/>
          <w:szCs w:val="22"/>
        </w:rPr>
        <w:t>Szabó László</w:t>
      </w:r>
      <w:r>
        <w:rPr>
          <w:i/>
          <w:iCs/>
          <w:sz w:val="18"/>
          <w:szCs w:val="18"/>
        </w:rPr>
        <w:t>, országos versenybíró</w:t>
      </w:r>
    </w:p>
    <w:p>
      <w:pPr>
        <w:pStyle w:val="style0"/>
        <w:jc w:val="both"/>
        <w:rPr>
          <w:sz w:val="20"/>
          <w:szCs w:val="20"/>
        </w:rPr>
      </w:pPr>
    </w:p>
    <w:p>
      <w:pPr>
        <w:pStyle w:val="style0"/>
        <w:widowControl/>
        <w:suppressAutoHyphens/>
        <w:bidi w:val="false"/>
        <w:ind w:left="0" w:right="0" w:firstLine="4025"/>
        <w:jc w:val="left"/>
        <w:rPr>
          <w:b/>
          <w:u w:val="single"/>
        </w:rPr>
      </w:pPr>
      <w:r>
        <w:rPr>
          <w:b/>
          <w:u w:val="single"/>
        </w:rPr>
        <w:t>Amatőrök korcsoportok:</w:t>
      </w:r>
    </w:p>
    <w:p>
      <w:pPr>
        <w:jc w:val="both"/>
        <w:rPr/>
      </w:pPr>
    </w:p>
    <w:p>
      <w:pPr>
        <w:pStyle w:val="style0"/>
        <w:widowControl/>
        <w:suppressAutoHyphens/>
        <w:bidi w:val="false"/>
        <w:ind w:right="0"/>
        <w:jc w:val="left"/>
        <w:rPr>
          <w:b/>
          <w:u w:val="single"/>
        </w:rPr>
      </w:pPr>
      <w:r>
        <w:rPr>
          <w:rFonts w:hint="default"/>
          <w:b/>
          <w:sz w:val="20"/>
          <w:szCs w:val="20"/>
          <w:u w:val="single"/>
        </w:rPr>
        <w:t>Lebonyolítás</w:t>
      </w:r>
      <w:r>
        <w:rPr>
          <w:rFonts w:hint="default"/>
          <w:sz w:val="20"/>
          <w:szCs w:val="20"/>
        </w:rPr>
        <w:t>: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7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fordulós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„svájci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rendszerben”,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vagy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körmérkőzésben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a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létszám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függvényében,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15-15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perces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játékidővel,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a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FIDE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rapid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versenyszabályai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szerint,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számítógépes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párosítással.</w:t>
      </w:r>
      <w:r>
        <w:rPr>
          <w:rFonts w:hint="default"/>
          <w:color w:val="ff0000"/>
          <w:sz w:val="20"/>
          <w:szCs w:val="20"/>
        </w:rPr>
        <w:t xml:space="preserve"> 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2826385</wp:posOffset>
            </wp:positionH>
            <wp:positionV relativeFrom="paragraph">
              <wp:posOffset>134620</wp:posOffset>
            </wp:positionV>
            <wp:extent cx="3727450" cy="2350135"/>
            <wp:effectExtent l="0" t="0" r="0" b="0"/>
            <wp:wrapSquare wrapText="largest"/>
            <wp:docPr id="1029" name="Image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727450" cy="23501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jc w:val="both"/>
        <w:rPr/>
      </w:pPr>
      <w:r>
        <w:rPr>
          <w:b/>
          <w:sz w:val="20"/>
          <w:szCs w:val="20"/>
        </w:rPr>
        <w:t xml:space="preserve"> „</w:t>
      </w:r>
      <w:r>
        <w:rPr>
          <w:b/>
          <w:sz w:val="20"/>
          <w:szCs w:val="20"/>
        </w:rPr>
        <w:t>A”</w:t>
      </w:r>
      <w:r>
        <w:rPr>
          <w:sz w:val="20"/>
          <w:szCs w:val="20"/>
        </w:rPr>
        <w:t xml:space="preserve"> – 201</w:t>
      </w:r>
      <w:r>
        <w:rPr>
          <w:sz w:val="20"/>
          <w:szCs w:val="20"/>
        </w:rPr>
        <w:t>3</w:t>
      </w:r>
      <w:r>
        <w:rPr>
          <w:sz w:val="20"/>
          <w:szCs w:val="20"/>
        </w:rPr>
        <w:t>&gt;&gt;</w:t>
      </w:r>
      <w:r>
        <w:rPr>
          <w:sz w:val="20"/>
          <w:szCs w:val="20"/>
        </w:rPr>
        <w:t xml:space="preserve"> (ovi)</w:t>
      </w:r>
    </w:p>
    <w:p>
      <w:pPr>
        <w:pStyle w:val="style0"/>
        <w:jc w:val="both"/>
        <w:rPr/>
      </w:pPr>
      <w:r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B”</w:t>
      </w:r>
      <w:r>
        <w:rPr>
          <w:sz w:val="20"/>
          <w:szCs w:val="20"/>
        </w:rPr>
        <w:t xml:space="preserve"> – 201</w:t>
      </w:r>
      <w:r>
        <w:rPr>
          <w:sz w:val="20"/>
          <w:szCs w:val="20"/>
        </w:rPr>
        <w:t>1</w:t>
      </w:r>
      <w:r>
        <w:rPr>
          <w:sz w:val="20"/>
          <w:szCs w:val="20"/>
        </w:rPr>
        <w:t>-201</w:t>
      </w:r>
      <w:r>
        <w:rPr>
          <w:sz w:val="20"/>
          <w:szCs w:val="20"/>
        </w:rPr>
        <w:t>2</w:t>
      </w:r>
      <w:r>
        <w:rPr>
          <w:sz w:val="20"/>
          <w:szCs w:val="20"/>
        </w:rPr>
        <w:t>-ban született élőpont nélküliek</w:t>
      </w:r>
    </w:p>
    <w:p>
      <w:pPr>
        <w:pStyle w:val="style0"/>
        <w:jc w:val="both"/>
        <w:rPr/>
      </w:pPr>
      <w:r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C”</w:t>
      </w:r>
      <w:r>
        <w:rPr>
          <w:sz w:val="20"/>
          <w:szCs w:val="20"/>
        </w:rPr>
        <w:t xml:space="preserve"> – 200</w:t>
      </w:r>
      <w:r>
        <w:rPr>
          <w:sz w:val="20"/>
          <w:szCs w:val="20"/>
        </w:rPr>
        <w:t>9</w:t>
      </w:r>
      <w:r>
        <w:rPr>
          <w:sz w:val="20"/>
          <w:szCs w:val="20"/>
        </w:rPr>
        <w:t>-20</w:t>
      </w:r>
      <w:r>
        <w:rPr>
          <w:sz w:val="20"/>
          <w:szCs w:val="20"/>
        </w:rPr>
        <w:t>10</w:t>
      </w:r>
      <w:r>
        <w:rPr>
          <w:sz w:val="20"/>
          <w:szCs w:val="20"/>
        </w:rPr>
        <w:t>-ben született élőpont nélküliek</w:t>
      </w:r>
    </w:p>
    <w:p>
      <w:pPr>
        <w:pStyle w:val="style0"/>
        <w:jc w:val="both"/>
        <w:rPr/>
      </w:pPr>
      <w:r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D”</w:t>
      </w:r>
      <w:r>
        <w:rPr>
          <w:sz w:val="20"/>
          <w:szCs w:val="20"/>
        </w:rPr>
        <w:t xml:space="preserve"> – 200</w:t>
      </w:r>
      <w:r>
        <w:rPr>
          <w:sz w:val="20"/>
          <w:szCs w:val="20"/>
        </w:rPr>
        <w:t>7</w:t>
      </w:r>
      <w:r>
        <w:rPr>
          <w:sz w:val="20"/>
          <w:szCs w:val="20"/>
        </w:rPr>
        <w:t>-200</w:t>
      </w:r>
      <w:r>
        <w:rPr>
          <w:sz w:val="20"/>
          <w:szCs w:val="20"/>
        </w:rPr>
        <w:t>8</w:t>
      </w:r>
      <w:r>
        <w:rPr>
          <w:sz w:val="20"/>
          <w:szCs w:val="20"/>
        </w:rPr>
        <w:t>-ben született élőpont nélküliek</w:t>
      </w:r>
    </w:p>
    <w:p>
      <w:pPr>
        <w:pStyle w:val="style0"/>
        <w:jc w:val="both"/>
        <w:rPr/>
      </w:pPr>
      <w:r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E”</w:t>
      </w:r>
      <w:r>
        <w:rPr>
          <w:sz w:val="20"/>
          <w:szCs w:val="20"/>
        </w:rPr>
        <w:t xml:space="preserve"> – 200</w:t>
      </w:r>
      <w:r>
        <w:rPr>
          <w:sz w:val="20"/>
          <w:szCs w:val="20"/>
        </w:rPr>
        <w:t>5</w:t>
      </w:r>
      <w:r>
        <w:rPr>
          <w:sz w:val="20"/>
          <w:szCs w:val="20"/>
        </w:rPr>
        <w:t>-200</w:t>
      </w:r>
      <w:r>
        <w:rPr>
          <w:sz w:val="20"/>
          <w:szCs w:val="20"/>
        </w:rPr>
        <w:t>6</w:t>
      </w:r>
      <w:r>
        <w:rPr>
          <w:sz w:val="20"/>
          <w:szCs w:val="20"/>
        </w:rPr>
        <w:t>-ben született élőpont nélküliek</w:t>
      </w: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widowControl/>
        <w:suppressAutoHyphens/>
        <w:bidi w:val="false"/>
        <w:ind w:left="0" w:right="0" w:firstLine="0"/>
        <w:jc w:val="both"/>
        <w:rPr>
          <w:sz w:val="18"/>
          <w:szCs w:val="18"/>
        </w:rPr>
      </w:pPr>
      <w:r>
        <w:rPr>
          <w:sz w:val="18"/>
          <w:szCs w:val="18"/>
        </w:rPr>
        <w:t>Minden korosztályban a fiúk és lányok, együtt versenyeznek, de külön kerülnek értékelésre. Amennyiben a létszám indokolja, korcsoportokat összevonhatunk, de szintén külön díjazunk.</w:t>
      </w:r>
    </w:p>
    <w:p>
      <w:pPr>
        <w:pStyle w:val="style0"/>
        <w:widowControl/>
        <w:suppressAutoHyphens/>
        <w:bidi w:val="false"/>
        <w:ind w:left="0" w:right="0" w:firstLine="0"/>
        <w:jc w:val="both"/>
        <w:rPr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 </w:t>
      </w:r>
      <w:r>
        <w:rPr>
          <w:b w:val="false"/>
          <w:bCs w:val="false"/>
          <w:sz w:val="18"/>
          <w:szCs w:val="18"/>
        </w:rPr>
        <w:t xml:space="preserve">Az óvodások versenyét  külön csoportban rendezzük, amennyiben 5, vagy több gyermek jelentkezik! </w:t>
      </w:r>
    </w:p>
    <w:p>
      <w:pPr>
        <w:pStyle w:val="style0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Felülversenyzés minden csoportban lehetséges!</w:t>
      </w:r>
    </w:p>
    <w:p>
      <w:pPr>
        <w:pStyle w:val="style0"/>
        <w:widowControl/>
        <w:suppressAutoHyphens/>
        <w:bidi w:val="false"/>
        <w:ind w:left="0" w:right="0" w:firstLine="3969"/>
        <w:jc w:val="left"/>
        <w:rPr>
          <w:b/>
          <w:u w:val="single"/>
        </w:rPr>
      </w:pPr>
    </w:p>
    <w:p>
      <w:pPr>
        <w:pStyle w:val="style0"/>
        <w:widowControl/>
        <w:suppressAutoHyphens/>
        <w:bidi w:val="false"/>
        <w:ind w:left="0" w:right="0" w:firstLine="3969"/>
        <w:jc w:val="left"/>
        <w:rPr>
          <w:b/>
          <w:u w:val="single"/>
        </w:rPr>
      </w:pPr>
    </w:p>
    <w:p>
      <w:pPr>
        <w:pStyle w:val="style0"/>
        <w:widowControl/>
        <w:suppressAutoHyphens/>
        <w:bidi w:val="false"/>
        <w:ind w:left="0" w:right="0" w:firstLine="3969"/>
        <w:jc w:val="left"/>
        <w:rPr>
          <w:sz w:val="26"/>
          <w:szCs w:val="26"/>
        </w:rPr>
      </w:pPr>
    </w:p>
    <w:p>
      <w:pPr>
        <w:pStyle w:val="style4097"/>
        <w:keepNext/>
        <w:widowControl/>
        <w:numPr>
          <w:ilvl w:val="0"/>
          <w:numId w:val="4"/>
        </w:numPr>
        <w:tabs>
          <w:tab w:val="left" w:leader="none" w:pos="108"/>
          <w:tab w:val="left" w:leader="none" w:pos="1025"/>
          <w:tab w:val="left" w:leader="none" w:pos="3513"/>
        </w:tabs>
        <w:suppressAutoHyphens/>
        <w:bidi w:val="false"/>
        <w:jc w:val="center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V. Bodrog Kupa</w:t>
      </w:r>
    </w:p>
    <w:p>
      <w:pPr>
        <w:pStyle w:val="style4097"/>
        <w:keepNext/>
        <w:widowControl/>
        <w:numPr>
          <w:ilvl w:val="0"/>
          <w:numId w:val="4"/>
        </w:numPr>
        <w:suppressAutoHyphens/>
        <w:bidi w:val="false"/>
        <w:jc w:val="center"/>
        <w:rPr>
          <w:sz w:val="24"/>
          <w:szCs w:val="24"/>
        </w:rPr>
      </w:pPr>
      <w:r>
        <w:rPr/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245110</wp:posOffset>
            </wp:positionH>
            <wp:positionV relativeFrom="paragraph">
              <wp:posOffset>41275</wp:posOffset>
            </wp:positionV>
            <wp:extent cx="1512570" cy="721995"/>
            <wp:effectExtent l="0" t="0" r="0" b="0"/>
            <wp:wrapSquare wrapText="largest"/>
            <wp:docPr id="1030" name="Image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12570" cy="721995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6" behindDoc="false" locked="false" layoutInCell="true" allowOverlap="true">
            <wp:simplePos x="0" y="0"/>
            <wp:positionH relativeFrom="column">
              <wp:posOffset>5165090</wp:posOffset>
            </wp:positionH>
            <wp:positionV relativeFrom="paragraph">
              <wp:posOffset>43815</wp:posOffset>
            </wp:positionV>
            <wp:extent cx="1407794" cy="689610"/>
            <wp:effectExtent l="0" t="0" r="0" b="0"/>
            <wp:wrapSquare wrapText="largest"/>
            <wp:docPr id="1031" name="Image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07794" cy="6896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H</w:t>
      </w:r>
      <w:r>
        <w:rPr>
          <w:sz w:val="24"/>
          <w:szCs w:val="24"/>
        </w:rPr>
        <w:t>ibrid rapid sakkverseny</w:t>
      </w:r>
    </w:p>
    <w:p>
      <w:pPr>
        <w:pStyle w:val="style0"/>
        <w:widowControl/>
        <w:numPr>
          <w:ilvl w:val="0"/>
          <w:numId w:val="4"/>
        </w:numPr>
        <w:tabs>
          <w:tab w:val="left" w:leader="none" w:pos="2040"/>
        </w:tabs>
        <w:suppressAutoHyphens/>
        <w:bidi w:val="false"/>
        <w:jc w:val="center"/>
        <w:rPr/>
      </w:pPr>
      <w:r>
        <w:rPr>
          <w:sz w:val="20"/>
          <w:szCs w:val="20"/>
        </w:rPr>
        <w:t xml:space="preserve">Tokaj, 2019. </w:t>
      </w:r>
      <w:r>
        <w:rPr>
          <w:sz w:val="20"/>
          <w:szCs w:val="20"/>
        </w:rPr>
        <w:t>október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05</w:t>
      </w:r>
      <w:r>
        <w:rPr>
          <w:sz w:val="20"/>
          <w:szCs w:val="20"/>
        </w:rPr>
        <w:t>.(szombat)</w:t>
      </w:r>
    </w:p>
    <w:p>
      <w:pPr>
        <w:pStyle w:val="style0"/>
        <w:widowControl/>
        <w:numPr>
          <w:ilvl w:val="0"/>
          <w:numId w:val="4"/>
        </w:numPr>
        <w:suppressAutoHyphens/>
        <w:bidi w:val="false"/>
        <w:jc w:val="center"/>
        <w:rPr>
          <w:b/>
          <w:u w:val="single"/>
        </w:rPr>
      </w:pPr>
    </w:p>
    <w:p>
      <w:pPr>
        <w:pStyle w:val="style0"/>
        <w:numPr>
          <w:ilvl w:val="0"/>
          <w:numId w:val="4"/>
        </w:numPr>
        <w:tabs>
          <w:tab w:val="left" w:leader="none" w:pos="108"/>
        </w:tabs>
        <w:jc w:val="center"/>
        <w:rPr>
          <w:b/>
          <w:u w:val="single"/>
        </w:rPr>
      </w:pPr>
    </w:p>
    <w:p>
      <w:pPr>
        <w:pStyle w:val="style0"/>
        <w:numPr>
          <w:ilvl w:val="0"/>
          <w:numId w:val="0"/>
        </w:numPr>
        <w:tabs>
          <w:tab w:val="left" w:leader="none" w:pos="108"/>
        </w:tabs>
        <w:ind w:left="0" w:firstLine="0"/>
        <w:jc w:val="left"/>
        <w:rPr>
          <w:b/>
          <w:u w:val="single"/>
        </w:rPr>
      </w:pPr>
    </w:p>
    <w:p>
      <w:pPr>
        <w:pStyle w:val="style0"/>
        <w:widowControl/>
        <w:suppressAutoHyphens/>
        <w:bidi w:val="false"/>
        <w:ind w:left="0" w:right="0" w:firstLine="3969"/>
        <w:jc w:val="left"/>
        <w:rPr>
          <w:b/>
          <w:u w:val="single"/>
        </w:rPr>
      </w:pPr>
    </w:p>
    <w:p>
      <w:pPr>
        <w:pStyle w:val="style0"/>
        <w:widowControl/>
        <w:suppressAutoHyphens/>
        <w:bidi w:val="false"/>
        <w:ind w:left="0" w:right="0" w:firstLine="3685"/>
        <w:jc w:val="lef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Felnőttek, Élőpontos gyerekek:</w:t>
      </w:r>
    </w:p>
    <w:p>
      <w:pPr>
        <w:pStyle w:val="style0"/>
        <w:widowControl/>
        <w:suppressAutoHyphens/>
        <w:bidi w:val="false"/>
        <w:ind w:left="0" w:right="0" w:firstLine="3685"/>
        <w:jc w:val="left"/>
        <w:rPr>
          <w:b/>
          <w:sz w:val="26"/>
          <w:szCs w:val="26"/>
          <w:u w:val="single"/>
        </w:rPr>
      </w:pPr>
    </w:p>
    <w:p>
      <w:pPr>
        <w:jc w:val="both"/>
        <w:rPr/>
      </w:pPr>
    </w:p>
    <w:p>
      <w:pPr>
        <w:pStyle w:val="style0"/>
        <w:rPr>
          <w:b/>
          <w:sz w:val="22"/>
          <w:szCs w:val="22"/>
        </w:rPr>
      </w:pPr>
      <w:r>
        <w:rPr>
          <w:rFonts w:hint="default"/>
          <w:b/>
          <w:sz w:val="20"/>
          <w:szCs w:val="20"/>
          <w:u w:val="single"/>
        </w:rPr>
        <w:t>Lebonyolítás</w:t>
      </w:r>
      <w:r>
        <w:rPr>
          <w:rFonts w:hint="default"/>
          <w:sz w:val="20"/>
          <w:szCs w:val="20"/>
        </w:rPr>
        <w:t>: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7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fordulós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„svájci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rendszerben”,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vagy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körmérkőzésben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a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létszám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függvényében,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15-15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perces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játékidővel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  <w:lang w:val="en-US"/>
        </w:rPr>
        <w:t>lépésenként</w:t>
      </w:r>
      <w:r>
        <w:rPr>
          <w:rFonts w:hint="default"/>
          <w:sz w:val="20"/>
          <w:szCs w:val="20"/>
          <w:lang w:val="en-US"/>
        </w:rPr>
        <w:t xml:space="preserve"> 2 másodperc bónuszid</w:t>
      </w:r>
      <w:r>
        <w:rPr>
          <w:rFonts w:hint="default"/>
          <w:sz w:val="20"/>
          <w:szCs w:val="20"/>
          <w:lang w:val="en-US"/>
        </w:rPr>
        <w:t>ővel,</w:t>
      </w:r>
      <w:r>
        <w:rPr>
          <w:rFonts w:hint="default"/>
          <w:sz w:val="20"/>
          <w:szCs w:val="20"/>
        </w:rPr>
        <w:t>,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a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FIDE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rapid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versenyszabályai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szerint,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számítógépes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sz w:val="20"/>
          <w:szCs w:val="20"/>
        </w:rPr>
        <w:t>párosítással.</w:t>
      </w:r>
      <w:r>
        <w:rPr>
          <w:rFonts w:hint="default"/>
          <w:color w:val="ff0000"/>
          <w:sz w:val="20"/>
          <w:szCs w:val="20"/>
        </w:rPr>
        <w:t xml:space="preserve"> </w:t>
      </w:r>
    </w:p>
    <w:p>
      <w:pPr>
        <w:pStyle w:val="style0"/>
        <w:jc w:val="center"/>
        <w:rPr>
          <w:b/>
          <w:sz w:val="22"/>
          <w:szCs w:val="22"/>
        </w:rPr>
      </w:pPr>
    </w:p>
    <w:p>
      <w:pPr>
        <w:pStyle w:val="style0"/>
        <w:widowControl/>
        <w:suppressAutoHyphens/>
        <w:bidi w:val="false"/>
        <w:ind w:left="0" w:right="0" w:firstLine="1474"/>
        <w:jc w:val="left"/>
        <w:rPr/>
      </w:pPr>
      <w:r>
        <w:rPr>
          <w:b/>
          <w:bCs/>
          <w:color w:val="ff0000"/>
          <w:sz w:val="18"/>
          <w:szCs w:val="18"/>
        </w:rPr>
        <w:t>„</w:t>
      </w:r>
      <w:r>
        <w:rPr>
          <w:b/>
          <w:bCs/>
          <w:color w:val="ff0000"/>
          <w:sz w:val="18"/>
          <w:szCs w:val="18"/>
        </w:rPr>
        <w:t xml:space="preserve">F1400-” </w:t>
      </w:r>
      <w:r>
        <w:rPr>
          <w:b/>
          <w:bCs/>
          <w:sz w:val="18"/>
          <w:szCs w:val="18"/>
        </w:rPr>
        <w:t>(Haladó cs</w:t>
      </w:r>
      <w:r>
        <w:rPr>
          <w:b/>
          <w:bCs/>
          <w:sz w:val="18"/>
          <w:szCs w:val="18"/>
          <w:lang w:val="en-US"/>
        </w:rPr>
        <w:t>oport) - Minden 1400 élőpont alatti játékos, ifi vagy felnőtt kortól függetlenül.</w:t>
      </w:r>
    </w:p>
    <w:p>
      <w:pPr>
        <w:pStyle w:val="style0"/>
        <w:jc w:val="left"/>
        <w:rPr>
          <w:b/>
          <w:sz w:val="18"/>
          <w:szCs w:val="18"/>
          <w:u w:val="single"/>
        </w:rPr>
      </w:pPr>
    </w:p>
    <w:p>
      <w:pPr>
        <w:pStyle w:val="style0"/>
        <w:widowControl/>
        <w:suppressAutoHyphens/>
        <w:bidi w:val="false"/>
        <w:ind w:left="0" w:right="0" w:firstLine="1474"/>
        <w:jc w:val="left"/>
        <w:rPr>
          <w:color w:val="000055"/>
          <w:sz w:val="20"/>
          <w:szCs w:val="20"/>
        </w:rPr>
      </w:pPr>
      <w:r>
        <w:rPr>
          <w:b/>
          <w:bCs/>
          <w:color w:val="ff0000"/>
          <w:sz w:val="18"/>
          <w:szCs w:val="18"/>
        </w:rPr>
        <w:t>„</w:t>
      </w:r>
      <w:r>
        <w:rPr>
          <w:b/>
          <w:bCs/>
          <w:color w:val="ff0000"/>
          <w:sz w:val="18"/>
          <w:szCs w:val="18"/>
        </w:rPr>
        <w:t xml:space="preserve">F1400+” </w:t>
      </w:r>
      <w:r>
        <w:rPr>
          <w:b/>
          <w:bCs/>
          <w:sz w:val="18"/>
          <w:szCs w:val="18"/>
        </w:rPr>
        <w:t>(Felnőt</w:t>
      </w:r>
      <w:r>
        <w:rPr>
          <w:b/>
          <w:bCs/>
          <w:sz w:val="18"/>
          <w:szCs w:val="18"/>
          <w:lang w:val="en-US"/>
        </w:rPr>
        <w:t>t csoport) - Minden 1400 él</w:t>
      </w:r>
      <w:r>
        <w:rPr>
          <w:b/>
          <w:bCs/>
          <w:sz w:val="18"/>
          <w:szCs w:val="18"/>
          <w:lang w:val="en-US"/>
        </w:rPr>
        <w:t xml:space="preserve">ő </w:t>
      </w:r>
      <w:r>
        <w:rPr>
          <w:b/>
          <w:bCs/>
          <w:sz w:val="18"/>
          <w:szCs w:val="18"/>
          <w:lang w:val="en-US"/>
        </w:rPr>
        <w:t>pont feletti játékos, ifi vagy felnőtt kortól függetlenül</w:t>
      </w:r>
    </w:p>
    <w:p>
      <w:pPr>
        <w:pStyle w:val="style0"/>
        <w:widowControl/>
        <w:suppressAutoHyphens/>
        <w:bidi w:val="false"/>
        <w:ind w:left="0" w:right="0" w:firstLine="0"/>
        <w:jc w:val="both"/>
        <w:rPr>
          <w:sz w:val="18"/>
          <w:szCs w:val="18"/>
        </w:rPr>
      </w:pPr>
    </w:p>
    <w:p>
      <w:pPr>
        <w:pStyle w:val="style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Díjazás:</w:t>
      </w:r>
    </w:p>
    <w:p>
      <w:pPr>
        <w:pStyle w:val="style0"/>
        <w:jc w:val="both"/>
        <w:rPr>
          <w:b/>
          <w:sz w:val="18"/>
          <w:szCs w:val="18"/>
          <w:u w:val="single"/>
        </w:rPr>
      </w:pPr>
    </w:p>
    <w:p>
      <w:pPr>
        <w:pStyle w:val="style0"/>
        <w:widowControl/>
        <w:suppressAutoHyphens/>
        <w:bidi w:val="false"/>
        <w:ind w:left="0" w:right="0" w:firstLine="26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Az amatőr korcsoportokban1-3. helyezettek érmet és oklevelet kapnak. </w:t>
      </w:r>
    </w:p>
    <w:p>
      <w:pPr>
        <w:pStyle w:val="style0"/>
        <w:widowControl/>
        <w:suppressAutoHyphens/>
        <w:bidi w:val="false"/>
        <w:ind w:left="0" w:right="0" w:firstLine="1474"/>
        <w:jc w:val="both"/>
        <w:rPr>
          <w:i/>
          <w:iCs/>
          <w:sz w:val="18"/>
          <w:szCs w:val="18"/>
        </w:rPr>
      </w:pPr>
    </w:p>
    <w:p>
      <w:pPr>
        <w:pStyle w:val="style0"/>
        <w:widowControl/>
        <w:suppressAutoHyphens/>
        <w:bidi w:val="false"/>
        <w:ind w:left="0" w:right="0" w:firstLine="1191"/>
        <w:jc w:val="both"/>
        <w:rPr/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Az </w:t>
      </w:r>
      <w:r>
        <w:rPr>
          <w:b/>
          <w:color w:val="ff0000"/>
          <w:sz w:val="18"/>
          <w:szCs w:val="18"/>
        </w:rPr>
        <w:t xml:space="preserve">„F1400+” </w:t>
      </w:r>
      <w:r>
        <w:rPr>
          <w:sz w:val="18"/>
          <w:szCs w:val="18"/>
        </w:rPr>
        <w:t xml:space="preserve">csoportban, minimum </w:t>
      </w:r>
      <w:r>
        <w:rPr>
          <w:b/>
          <w:sz w:val="18"/>
          <w:szCs w:val="18"/>
        </w:rPr>
        <w:t xml:space="preserve">50 fő esetén </w:t>
      </w:r>
      <w:r>
        <w:rPr>
          <w:sz w:val="18"/>
          <w:szCs w:val="18"/>
        </w:rPr>
        <w:t>az alábbi  nyeremények garantáltak</w:t>
      </w:r>
      <w:r>
        <w:rPr>
          <w:b/>
          <w:sz w:val="18"/>
          <w:szCs w:val="18"/>
        </w:rPr>
        <w:t>:</w:t>
      </w:r>
    </w:p>
    <w:p>
      <w:pPr>
        <w:pStyle w:val="style0"/>
        <w:widowControl/>
        <w:suppressAutoHyphens/>
        <w:bidi w:val="false"/>
        <w:ind w:left="0" w:right="0" w:firstLine="850"/>
        <w:jc w:val="both"/>
        <w:rPr>
          <w:sz w:val="18"/>
          <w:szCs w:val="18"/>
        </w:rPr>
      </w:pPr>
    </w:p>
    <w:p>
      <w:pPr>
        <w:pStyle w:val="style179"/>
        <w:widowControl/>
        <w:suppressAutoHyphens/>
        <w:bidi w:val="false"/>
        <w:spacing w:before="0" w:after="0"/>
        <w:ind w:left="3688" w:right="0" w:firstLine="0"/>
        <w:jc w:val="center"/>
        <w:contextualSpacing/>
        <w:rPr>
          <w:sz w:val="26"/>
          <w:szCs w:val="26"/>
        </w:rPr>
      </w:pPr>
    </w:p>
    <w:p>
      <w:pPr>
        <w:pStyle w:val="style179"/>
        <w:widowControl/>
        <w:suppressAutoHyphens/>
        <w:bidi w:val="false"/>
        <w:spacing w:before="0" w:after="0"/>
        <w:ind w:left="1080" w:right="2268" w:firstLine="0"/>
        <w:jc w:val="center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I. 10.000Ft   + kupa +érem + oklevél</w:t>
      </w:r>
    </w:p>
    <w:p>
      <w:pPr>
        <w:pStyle w:val="style179"/>
        <w:widowControl/>
        <w:suppressAutoHyphens/>
        <w:bidi w:val="false"/>
        <w:spacing w:before="0" w:after="0"/>
        <w:ind w:left="1080" w:right="2891" w:firstLine="0"/>
        <w:jc w:val="center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II. 8000Ft      + érem + oklevél</w:t>
      </w:r>
    </w:p>
    <w:p>
      <w:pPr>
        <w:pStyle w:val="style179"/>
        <w:widowControl/>
        <w:suppressAutoHyphens/>
        <w:bidi w:val="false"/>
        <w:spacing w:before="0" w:after="0"/>
        <w:ind w:left="2100" w:right="3912" w:firstLine="0"/>
        <w:jc w:val="center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III. 6000Ft    + érem + oklevél</w:t>
      </w:r>
    </w:p>
    <w:p>
      <w:pPr>
        <w:pStyle w:val="style179"/>
        <w:widowControl/>
        <w:suppressAutoHyphens/>
        <w:bidi w:val="false"/>
        <w:spacing w:before="0" w:after="0"/>
        <w:ind w:left="2100" w:right="4479" w:firstLine="0"/>
        <w:jc w:val="center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IV. 4000Ft    + oklevél</w:t>
      </w:r>
    </w:p>
    <w:p>
      <w:pPr>
        <w:pStyle w:val="style179"/>
        <w:widowControl/>
        <w:tabs>
          <w:tab w:val="left" w:leader="none" w:pos="6687"/>
        </w:tabs>
        <w:suppressAutoHyphens/>
        <w:bidi w:val="false"/>
        <w:spacing w:before="0" w:after="0"/>
        <w:ind w:left="2100" w:right="4422" w:firstLine="0"/>
        <w:jc w:val="center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V. 3000Ft      + oklevél</w:t>
      </w:r>
    </w:p>
    <w:p>
      <w:pPr>
        <w:pStyle w:val="style179"/>
        <w:widowControl/>
        <w:suppressAutoHyphens/>
        <w:bidi w:val="false"/>
        <w:spacing w:before="0" w:after="0"/>
        <w:ind w:left="2099" w:right="0" w:firstLine="0"/>
        <w:jc w:val="center"/>
        <w:contextualSpacing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A nyeremény nettóban értendő.                                        </w:t>
      </w:r>
    </w:p>
    <w:p>
      <w:pPr>
        <w:pStyle w:val="style179"/>
        <w:widowControl/>
        <w:suppressAutoHyphens/>
        <w:bidi w:val="false"/>
        <w:spacing w:before="0" w:after="0"/>
        <w:ind w:left="720" w:right="0" w:firstLine="0"/>
        <w:jc w:val="center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>
      <w:pPr>
        <w:pStyle w:val="style0"/>
        <w:jc w:val="both"/>
        <w:rPr>
          <w:sz w:val="20"/>
          <w:szCs w:val="20"/>
        </w:rPr>
      </w:pPr>
    </w:p>
    <w:p>
      <w:pPr>
        <w:pStyle w:val="style0"/>
        <w:widowControl/>
        <w:suppressAutoHyphens/>
        <w:overflowPunct w:val="false"/>
        <w:bidi w:val="false"/>
        <w:ind w:left="283" w:right="0" w:firstLine="0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Helyezések eldöntése:</w:t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  <w:lang w:val="en-US"/>
        </w:rPr>
        <w:t>Minden csoportban</w:t>
      </w:r>
      <w:r>
        <w:rPr>
          <w:bCs/>
          <w:sz w:val="18"/>
          <w:szCs w:val="18"/>
          <w:lang w:val="en-US"/>
        </w:rPr>
        <w:t xml:space="preserve"> 1</w:t>
      </w:r>
      <w:r>
        <w:rPr>
          <w:sz w:val="18"/>
          <w:szCs w:val="18"/>
        </w:rPr>
        <w:t>. Szerzett pont 2. Bucholz számítás 3. Berger-Sonneborn számítás 4. Progresszív számítás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 xml:space="preserve">6. </w:t>
      </w:r>
      <w:r>
        <w:rPr>
          <w:sz w:val="18"/>
          <w:szCs w:val="18"/>
          <w:lang w:val="en-US"/>
        </w:rPr>
        <w:t>sorsolás.</w:t>
      </w:r>
    </w:p>
    <w:p>
      <w:pPr>
        <w:pStyle w:val="style0"/>
        <w:tabs>
          <w:tab w:val="left" w:leader="none" w:pos="1260"/>
        </w:tabs>
        <w:jc w:val="both"/>
        <w:rPr>
          <w:sz w:val="20"/>
          <w:szCs w:val="20"/>
        </w:rPr>
      </w:pPr>
    </w:p>
    <w:p>
      <w:pPr>
        <w:pStyle w:val="style0"/>
        <w:jc w:val="center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Nevezési díj:</w:t>
      </w:r>
    </w:p>
    <w:p>
      <w:pPr>
        <w:pStyle w:val="style0"/>
        <w:jc w:val="both"/>
        <w:rPr>
          <w:b/>
          <w:i/>
          <w:iCs/>
          <w:u w:val="single"/>
        </w:rPr>
      </w:pPr>
    </w:p>
    <w:p>
      <w:pPr>
        <w:pStyle w:val="style0"/>
        <w:jc w:val="both"/>
        <w:rPr>
          <w:i/>
          <w:sz w:val="21"/>
          <w:szCs w:val="21"/>
        </w:rPr>
      </w:pPr>
      <w:r>
        <w:rPr>
          <w:i/>
          <w:iCs/>
          <w:sz w:val="21"/>
          <w:szCs w:val="21"/>
        </w:rPr>
        <w:t xml:space="preserve">2000Ft, mely egy tartalmas meleg ebédet is tartalmaz. </w:t>
      </w:r>
      <w:r>
        <w:rPr>
          <w:b w:val="false"/>
          <w:bCs w:val="false"/>
          <w:i/>
          <w:sz w:val="21"/>
          <w:szCs w:val="21"/>
        </w:rPr>
        <w:t>Bográcsos Babgulyás, kemencében sült kovászos kenyérrel.</w:t>
      </w:r>
    </w:p>
    <w:p>
      <w:pPr>
        <w:pStyle w:val="style0"/>
        <w:jc w:val="both"/>
        <w:rPr>
          <w:b w:val="false"/>
          <w:bCs w:val="false"/>
          <w:i/>
          <w:sz w:val="21"/>
          <w:szCs w:val="21"/>
        </w:rPr>
      </w:pPr>
      <w:r>
        <w:rPr>
          <w:b w:val="false"/>
          <w:bCs w:val="false"/>
          <w:i/>
          <w:sz w:val="21"/>
          <w:szCs w:val="21"/>
        </w:rPr>
        <w:t>Kísérők, edzők, csapatvezetők figyelem!</w:t>
      </w:r>
    </w:p>
    <w:p>
      <w:pPr>
        <w:pStyle w:val="style0"/>
        <w:jc w:val="both"/>
        <w:rPr>
          <w:b w:val="false"/>
          <w:bCs w:val="false"/>
          <w:i/>
          <w:sz w:val="21"/>
          <w:szCs w:val="21"/>
        </w:rPr>
      </w:pPr>
      <w:r>
        <w:rPr>
          <w:b w:val="false"/>
          <w:bCs w:val="false"/>
          <w:i/>
          <w:sz w:val="21"/>
          <w:szCs w:val="21"/>
        </w:rPr>
        <w:t>Ebédet előzetes egyeztetés után 800Ft-ért vásárolhatnak. Nevezési lapon fel kell tüntetni!</w:t>
      </w:r>
    </w:p>
    <w:p>
      <w:pPr>
        <w:pStyle w:val="style0"/>
        <w:jc w:val="both"/>
        <w:rPr>
          <w:b w:val="false"/>
          <w:bCs w:val="false"/>
          <w:i/>
          <w:iCs/>
          <w:u w:val="single"/>
        </w:rPr>
      </w:pPr>
    </w:p>
    <w:p>
      <w:pPr>
        <w:pStyle w:val="style0"/>
        <w:jc w:val="both"/>
        <w:rPr/>
      </w:pPr>
      <w:r>
        <w:rPr>
          <w:b/>
          <w:i/>
          <w:iCs/>
        </w:rPr>
        <w:t>Fontos!!</w:t>
      </w:r>
    </w:p>
    <w:p>
      <w:pPr>
        <w:pStyle w:val="style0"/>
        <w:jc w:val="both"/>
        <w:rPr>
          <w:b w:val="false"/>
          <w:bCs w:val="false"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A nevezési határidő után 2300Ft a helyszínen nevezőknek 2800Ft.</w:t>
      </w:r>
    </w:p>
    <w:p>
      <w:pPr>
        <w:pStyle w:val="style0"/>
        <w:jc w:val="both"/>
        <w:rPr>
          <w:b w:val="false"/>
          <w:bCs w:val="false"/>
          <w:i/>
          <w:iCs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>A nevezési díjak fizetése a regisztrációval egyidejűleg történik.</w:t>
      </w:r>
    </w:p>
    <w:p>
      <w:pPr>
        <w:pStyle w:val="style0"/>
        <w:jc w:val="both"/>
        <w:rPr>
          <w:b/>
        </w:rPr>
      </w:pPr>
    </w:p>
    <w:p>
      <w:pPr>
        <w:pStyle w:val="style0"/>
        <w:jc w:val="both"/>
        <w:rPr/>
      </w:pPr>
      <w:r>
        <w:rPr>
          <w:b/>
          <w:sz w:val="22"/>
          <w:szCs w:val="22"/>
          <w:u w:val="single"/>
        </w:rPr>
        <w:t>Nevezési határidő: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2019. október 02</w:t>
      </w:r>
      <w:r>
        <w:rPr>
          <w:b/>
          <w:color w:val="000000"/>
          <w:sz w:val="20"/>
          <w:szCs w:val="20"/>
        </w:rPr>
        <w:t xml:space="preserve">. </w:t>
      </w:r>
    </w:p>
    <w:p>
      <w:pPr>
        <w:pStyle w:val="style0"/>
        <w:ind w:firstLine="0"/>
        <w:jc w:val="both"/>
        <w:rPr/>
      </w:pPr>
      <w:r>
        <w:rPr>
          <w:b/>
          <w:bCs/>
          <w:sz w:val="22"/>
          <w:szCs w:val="22"/>
          <w:u w:val="single"/>
        </w:rPr>
        <w:t>Regisztráció: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>2019.</w:t>
      </w:r>
      <w:r>
        <w:rPr>
          <w:b/>
          <w:bCs/>
          <w:sz w:val="20"/>
          <w:szCs w:val="20"/>
        </w:rPr>
        <w:t>október 05</w:t>
      </w:r>
      <w:r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>
      <w:pPr>
        <w:pStyle w:val="style0"/>
        <w:ind w:firstLine="0"/>
        <w:jc w:val="both"/>
        <w:rPr/>
      </w:pPr>
      <w:r>
        <w:rPr>
          <w:b/>
          <w:bCs/>
          <w:i/>
          <w:color w:val="ff0000"/>
          <w:sz w:val="26"/>
          <w:szCs w:val="26"/>
        </w:rPr>
        <w:t xml:space="preserve">08:30 – 09:00                      </w:t>
      </w:r>
      <w:r>
        <w:rPr>
          <w:b/>
          <w:i/>
          <w:color w:val="ff0000"/>
          <w:u w:val="single"/>
        </w:rPr>
        <w:t>A regisztrációról késő versenyzőkre a párosításkor nem várunk !!</w:t>
      </w:r>
    </w:p>
    <w:p>
      <w:pPr>
        <w:pStyle w:val="style0"/>
        <w:ind w:firstLine="0"/>
        <w:jc w:val="both"/>
        <w:rPr>
          <w:b/>
          <w:i/>
          <w:color w:val="ff0000"/>
          <w:u w:val="single"/>
        </w:rPr>
      </w:pPr>
    </w:p>
    <w:p>
      <w:pPr>
        <w:pStyle w:val="style0"/>
        <w:ind w:firstLine="0"/>
        <w:jc w:val="both"/>
        <w:rPr/>
      </w:pPr>
      <w:r>
        <w:rPr>
          <w:b/>
          <w:sz w:val="22"/>
          <w:szCs w:val="22"/>
        </w:rPr>
        <w:t>Az eredményhirdetés várható időpontja: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z w:val="22"/>
          <w:szCs w:val="22"/>
        </w:rPr>
        <w:t>15:30 - 16:00</w:t>
      </w:r>
    </w:p>
    <w:p>
      <w:pPr>
        <w:pStyle w:val="style0"/>
        <w:ind w:left="5669" w:right="0" w:firstLine="0"/>
        <w:jc w:val="both"/>
        <w:rPr>
          <w:b/>
          <w:sz w:val="20"/>
          <w:szCs w:val="20"/>
        </w:rPr>
      </w:pPr>
    </w:p>
    <w:p>
      <w:pPr>
        <w:pStyle w:val="style0"/>
        <w:jc w:val="both"/>
        <w:rPr/>
      </w:pPr>
      <w:r>
        <w:rPr>
          <w:b/>
          <w:sz w:val="20"/>
          <w:szCs w:val="20"/>
          <w:u w:val="single"/>
        </w:rPr>
        <w:t>Nevezési cím, információ</w:t>
      </w:r>
      <w:r>
        <w:rPr>
          <w:sz w:val="20"/>
          <w:szCs w:val="20"/>
          <w:u w:val="single"/>
        </w:rPr>
        <w:t>:</w:t>
      </w:r>
    </w:p>
    <w:p>
      <w:pPr>
        <w:pStyle w:val="style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Gurály László </w:t>
      </w:r>
      <w:bookmarkStart w:id="0" w:name="_GoBack1"/>
      <w:bookmarkEnd w:id="0"/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>Telefon: 70/330-7688</w:t>
      </w:r>
    </w:p>
    <w:p>
      <w:pPr>
        <w:pStyle w:val="style0"/>
        <w:jc w:val="both"/>
        <w:rPr/>
      </w:pPr>
      <w:r>
        <w:rPr>
          <w:sz w:val="20"/>
          <w:szCs w:val="20"/>
        </w:rPr>
        <w:t xml:space="preserve">e-mail: </w:t>
      </w:r>
      <w:r>
        <w:rPr/>
        <w:fldChar w:fldCharType="begin"/>
      </w:r>
      <w:r>
        <w:instrText xml:space="preserve"> HYPERLINK "mailto:tokaji.se@gmail.com" </w:instrText>
      </w:r>
      <w:r>
        <w:rPr/>
        <w:fldChar w:fldCharType="separate"/>
      </w:r>
      <w:r>
        <w:rPr>
          <w:rStyle w:val="style4111"/>
          <w:sz w:val="20"/>
          <w:szCs w:val="20"/>
        </w:rPr>
        <w:t>tokaji.se@gmail.com</w:t>
      </w:r>
      <w:r>
        <w:rPr/>
        <w:fldChar w:fldCharType="end"/>
      </w:r>
    </w:p>
    <w:p>
      <w:pPr>
        <w:pStyle w:val="style0"/>
        <w:jc w:val="center"/>
        <w:rPr/>
      </w:pPr>
      <w:r>
        <w:rPr>
          <w:b/>
          <w:i/>
          <w:color w:val="ce181e"/>
          <w:u w:val="none"/>
        </w:rPr>
        <w:t xml:space="preserve">      </w:t>
      </w:r>
      <w:r>
        <w:rPr>
          <w:b/>
          <w:i/>
          <w:color w:val="000000"/>
          <w:u w:val="none"/>
        </w:rPr>
        <w:t xml:space="preserve">   </w:t>
      </w:r>
      <w:r>
        <w:rPr>
          <w:b/>
          <w:i/>
          <w:color w:val="000000"/>
          <w:u w:val="single"/>
        </w:rPr>
        <w:t>A változtatás jogát a szervezők fenntartják!</w:t>
      </w:r>
    </w:p>
    <w:p>
      <w:pPr>
        <w:pStyle w:val="style0"/>
        <w:tabs>
          <w:tab w:val="left" w:leader="none" w:pos="1260"/>
        </w:tabs>
        <w:ind w:left="1080" w:right="0" w:firstLine="0"/>
        <w:jc w:val="both"/>
        <w:rPr>
          <w:sz w:val="18"/>
          <w:szCs w:val="18"/>
        </w:rPr>
      </w:pPr>
    </w:p>
    <w:p>
      <w:pPr>
        <w:pStyle w:val="style0"/>
        <w:tabs>
          <w:tab w:val="left" w:leader="none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style4097"/>
        <w:widowControl/>
        <w:numPr>
          <w:ilvl w:val="0"/>
          <w:numId w:val="3"/>
        </w:numPr>
        <w:tabs>
          <w:tab w:val="left" w:leader="none" w:pos="108"/>
          <w:tab w:val="left" w:leader="none" w:pos="1025"/>
          <w:tab w:val="left" w:leader="none" w:pos="3513"/>
        </w:tabs>
        <w:suppressAutoHyphens/>
        <w:bidi w:val="false"/>
        <w:ind w:left="0" w:right="0" w:firstLine="567"/>
        <w:jc w:val="center"/>
        <w:rPr/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V. Bodrog Kupa</w:t>
      </w:r>
    </w:p>
    <w:p>
      <w:pPr>
        <w:pStyle w:val="style4097"/>
        <w:keepNext/>
        <w:widowControl/>
        <w:numPr>
          <w:ilvl w:val="0"/>
          <w:numId w:val="3"/>
        </w:numPr>
        <w:suppressAutoHyphens/>
        <w:bidi w:val="false"/>
        <w:ind w:left="567" w:right="0" w:firstLine="0"/>
        <w:jc w:val="center"/>
        <w:rPr>
          <w:sz w:val="24"/>
          <w:szCs w:val="24"/>
        </w:rPr>
      </w:pPr>
      <w:r>
        <w:rPr/>
        <w:drawing>
          <wp:anchor distT="0" distB="0" distL="0" distR="0" simplePos="false" relativeHeight="7" behindDoc="false" locked="false" layoutInCell="true" allowOverlap="true">
            <wp:simplePos x="0" y="0"/>
            <wp:positionH relativeFrom="column">
              <wp:posOffset>245110</wp:posOffset>
            </wp:positionH>
            <wp:positionV relativeFrom="paragraph">
              <wp:posOffset>41275</wp:posOffset>
            </wp:positionV>
            <wp:extent cx="1512570" cy="721995"/>
            <wp:effectExtent l="0" t="0" r="0" b="0"/>
            <wp:wrapSquare wrapText="largest"/>
            <wp:docPr id="1032" name="Image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9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512570" cy="721995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simplePos="false" relativeHeight="8" behindDoc="false" locked="false" layoutInCell="true" allowOverlap="true">
            <wp:simplePos x="0" y="0"/>
            <wp:positionH relativeFrom="column">
              <wp:posOffset>5165090</wp:posOffset>
            </wp:positionH>
            <wp:positionV relativeFrom="paragraph">
              <wp:posOffset>43815</wp:posOffset>
            </wp:positionV>
            <wp:extent cx="1407794" cy="689610"/>
            <wp:effectExtent l="0" t="0" r="0" b="0"/>
            <wp:wrapSquare wrapText="largest"/>
            <wp:docPr id="1033" name="Image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07794" cy="6896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H</w:t>
      </w:r>
      <w:r>
        <w:rPr>
          <w:sz w:val="24"/>
          <w:szCs w:val="24"/>
        </w:rPr>
        <w:t>ibrid rapid sakkverseny</w:t>
      </w:r>
    </w:p>
    <w:p>
      <w:pPr>
        <w:pStyle w:val="style0"/>
        <w:widowControl/>
        <w:numPr>
          <w:ilvl w:val="0"/>
          <w:numId w:val="3"/>
        </w:numPr>
        <w:tabs>
          <w:tab w:val="left" w:leader="none" w:pos="2040"/>
        </w:tabs>
        <w:suppressAutoHyphens/>
        <w:bidi w:val="false"/>
        <w:ind w:left="454" w:right="0" w:firstLine="113"/>
        <w:jc w:val="center"/>
        <w:rPr/>
      </w:pPr>
      <w:r>
        <w:rPr>
          <w:sz w:val="20"/>
          <w:szCs w:val="20"/>
        </w:rPr>
        <w:t xml:space="preserve">Tokaj, 2019. </w:t>
      </w:r>
      <w:r>
        <w:rPr>
          <w:sz w:val="20"/>
          <w:szCs w:val="20"/>
        </w:rPr>
        <w:t>október 05</w:t>
      </w:r>
      <w:r>
        <w:rPr>
          <w:sz w:val="20"/>
          <w:szCs w:val="20"/>
        </w:rPr>
        <w:t>.(szombat)</w:t>
      </w:r>
    </w:p>
    <w:p>
      <w:pPr>
        <w:pStyle w:val="style0"/>
        <w:widowControl/>
        <w:suppressAutoHyphens/>
        <w:bidi w:val="false"/>
        <w:ind w:left="0" w:right="0" w:firstLine="2551"/>
        <w:jc w:val="center"/>
        <w:rPr>
          <w:b/>
          <w:u w:val="single"/>
        </w:rPr>
      </w:pPr>
    </w:p>
    <w:p>
      <w:pPr>
        <w:pStyle w:val="style0"/>
        <w:tabs>
          <w:tab w:val="left" w:leader="none" w:pos="108"/>
        </w:tabs>
        <w:jc w:val="center"/>
        <w:rPr>
          <w:b/>
          <w:u w:val="single"/>
        </w:rPr>
      </w:pPr>
    </w:p>
    <w:p>
      <w:pPr>
        <w:pStyle w:val="style0"/>
        <w:tabs>
          <w:tab w:val="left" w:leader="none" w:pos="108"/>
        </w:tabs>
        <w:jc w:val="center"/>
        <w:rPr>
          <w:b/>
          <w:u w:val="single"/>
        </w:rPr>
      </w:pPr>
    </w:p>
    <w:p>
      <w:pPr>
        <w:pStyle w:val="style0"/>
        <w:tabs>
          <w:tab w:val="left" w:leader="none" w:pos="108"/>
        </w:tabs>
        <w:jc w:val="center"/>
        <w:rPr>
          <w:b/>
          <w:sz w:val="20"/>
          <w:szCs w:val="20"/>
          <w:u w:val="single"/>
        </w:rPr>
      </w:pPr>
    </w:p>
    <w:p>
      <w:pPr>
        <w:pStyle w:val="style0"/>
        <w:jc w:val="center"/>
        <w:rPr>
          <w:b/>
          <w:sz w:val="20"/>
          <w:szCs w:val="20"/>
          <w:u w:val="single"/>
        </w:rPr>
      </w:pPr>
    </w:p>
    <w:p>
      <w:pPr>
        <w:pStyle w:val="style0"/>
        <w:jc w:val="center"/>
        <w:rPr>
          <w:b/>
          <w:sz w:val="20"/>
          <w:szCs w:val="20"/>
          <w:u w:val="single"/>
        </w:rPr>
      </w:pPr>
    </w:p>
    <w:p>
      <w:pPr>
        <w:pStyle w:val="style0"/>
        <w:jc w:val="center"/>
        <w:rPr/>
      </w:pPr>
      <w:r>
        <w:rPr>
          <w:b/>
          <w:u w:val="single"/>
        </w:rPr>
        <w:t>Nevezési lap</w:t>
      </w:r>
    </w:p>
    <w:p>
      <w:pPr>
        <w:pStyle w:val="style0"/>
        <w:jc w:val="center"/>
        <w:rPr>
          <w:b/>
          <w:u w:val="single"/>
        </w:rPr>
      </w:pPr>
    </w:p>
    <w:p>
      <w:pPr>
        <w:pStyle w:val="style0"/>
        <w:jc w:val="center"/>
        <w:rPr/>
      </w:pPr>
      <w:r>
        <w:rPr>
          <w:sz w:val="20"/>
          <w:szCs w:val="20"/>
        </w:rPr>
        <w:t>Iskola/Egyesület megnevezése:_______________________________________</w:t>
      </w:r>
    </w:p>
    <w:p>
      <w:pPr>
        <w:pStyle w:val="style0"/>
        <w:jc w:val="center"/>
        <w:rPr>
          <w:sz w:val="20"/>
          <w:szCs w:val="20"/>
        </w:rPr>
      </w:pP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>Elérhetőség:_______________________________________________</w:t>
      </w:r>
    </w:p>
    <w:p>
      <w:pPr>
        <w:pStyle w:val="style0"/>
        <w:rPr>
          <w:w w:val="80"/>
          <w:sz w:val="18"/>
          <w:szCs w:val="18"/>
        </w:rPr>
      </w:pPr>
    </w:p>
    <w:tbl>
      <w:tblPr>
        <w:tblW w:w="9633" w:type="dxa"/>
        <w:jc w:val="left"/>
        <w:tblInd w:w="6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782"/>
        <w:gridCol w:w="1918"/>
        <w:gridCol w:w="687"/>
        <w:gridCol w:w="569"/>
        <w:gridCol w:w="2889"/>
        <w:gridCol w:w="787"/>
      </w:tblGrid>
      <w:tr>
        <w:trPr>
          <w:trHeight w:val="195" w:hRule="atLeas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jc w:val="center"/>
              <w:rPr>
                <w:b/>
                <w:bCs/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Név</w:t>
            </w: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jc w:val="center"/>
              <w:rPr>
                <w:b/>
                <w:bCs/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>Születési idő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jc w:val="center"/>
              <w:rPr>
                <w:b/>
                <w:bCs/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 xml:space="preserve">Élő </w:t>
            </w: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jc w:val="center"/>
              <w:rPr>
                <w:b/>
                <w:bCs/>
                <w:w w:val="80"/>
                <w:sz w:val="18"/>
                <w:szCs w:val="18"/>
              </w:rPr>
            </w:pPr>
            <w:r>
              <w:rPr>
                <w:b/>
                <w:bCs/>
                <w:w w:val="80"/>
                <w:sz w:val="18"/>
                <w:szCs w:val="18"/>
              </w:rPr>
              <w:t xml:space="preserve"> </w:t>
            </w:r>
            <w:r>
              <w:rPr>
                <w:b/>
                <w:bCs/>
                <w:w w:val="80"/>
                <w:sz w:val="18"/>
                <w:szCs w:val="18"/>
              </w:rPr>
              <w:t>Csop.</w:t>
            </w:r>
          </w:p>
          <w:p>
            <w:pPr>
              <w:pStyle w:val="style0"/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Számlázási cím</w:t>
            </w: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jc w:val="center"/>
              <w:rPr>
                <w:b/>
                <w:bCs/>
                <w:w w:val="80"/>
                <w:sz w:val="16"/>
                <w:szCs w:val="16"/>
              </w:rPr>
            </w:pPr>
            <w:r>
              <w:rPr>
                <w:b/>
                <w:bCs/>
                <w:w w:val="80"/>
                <w:sz w:val="16"/>
                <w:szCs w:val="16"/>
              </w:rPr>
              <w:t>Extra ebéd (db)</w:t>
            </w:r>
          </w:p>
        </w:tc>
      </w:tr>
      <w:tr>
        <w:tblPrEx/>
        <w:trPr>
          <w:trHeight w:val="455" w:hRule="exac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b/>
                <w:bCs/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</w:tr>
      <w:tr>
        <w:tblPrEx/>
        <w:trPr>
          <w:trHeight w:val="455" w:hRule="exact"/>
          <w:jc w:val="left"/>
        </w:trPr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1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snapToGrid w:val="false"/>
              <w:jc w:val="center"/>
              <w:rPr>
                <w:w w:val="80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>
            <w:pPr>
              <w:pStyle w:val="style0"/>
              <w:jc w:val="center"/>
              <w:rPr>
                <w:b/>
                <w:bCs/>
                <w:w w:val="80"/>
              </w:rPr>
            </w:pPr>
          </w:p>
        </w:tc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</w:tr>
    </w:tbl>
    <w:p>
      <w:pPr>
        <w:pStyle w:val="style0"/>
        <w:rPr/>
      </w:pPr>
    </w:p>
    <w:sectPr>
      <w:footerReference w:type="default" r:id="rId9"/>
      <w:type w:val="nextPage"/>
      <w:pgSz w:w="11906" w:h="16838" w:orient="portrait"/>
      <w:pgMar w:top="899" w:right="494" w:bottom="1267" w:left="731" w:header="0" w:footer="708" w:gutter="0"/>
      <w:pgNumType w:fmt="decimal"/>
      <w:textDirection w:val="lrTb"/>
      <w:docGrid w:type="default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157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OpenSymbol" w:hAnsi="Symbol" w:hint="default"/>
      </w:rPr>
    </w:lvl>
    <w:lvl w:ilvl="1">
      <w:start w:val="1"/>
      <w:numFmt w:val="bullet"/>
      <w:lvlText w:val="◦"/>
      <w:lvlJc w:val="left"/>
      <w:pPr>
        <w:tabs>
          <w:tab w:val="left" w:leader="none" w:pos="1080"/>
        </w:tabs>
        <w:ind w:left="1080" w:hanging="36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leader="none" w:pos="1440"/>
        </w:tabs>
        <w:ind w:left="1440" w:hanging="36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cs="OpenSymbol" w:hAnsi="Symbol" w:hint="default"/>
      </w:rPr>
    </w:lvl>
    <w:lvl w:ilvl="4">
      <w:start w:val="1"/>
      <w:numFmt w:val="bullet"/>
      <w:lvlText w:val="◦"/>
      <w:lvlJc w:val="left"/>
      <w:pPr>
        <w:tabs>
          <w:tab w:val="left" w:leader="none" w:pos="2160"/>
        </w:tabs>
        <w:ind w:left="2160" w:hanging="3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leader="none" w:pos="2520"/>
        </w:tabs>
        <w:ind w:left="2520" w:hanging="36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OpenSymbol" w:hAnsi="Symbol" w:hint="default"/>
      </w:rPr>
    </w:lvl>
    <w:lvl w:ilvl="7">
      <w:start w:val="1"/>
      <w:numFmt w:val="bullet"/>
      <w:lvlText w:val="◦"/>
      <w:lvlJc w:val="left"/>
      <w:pPr>
        <w:tabs>
          <w:tab w:val="left" w:leader="none" w:pos="3240"/>
        </w:tabs>
        <w:ind w:left="3240" w:hanging="36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leader="none" w:pos="3600"/>
        </w:tabs>
        <w:ind w:left="3600" w:hanging="360"/>
      </w:pPr>
      <w:rPr>
        <w:rFonts w:ascii="OpenSymbol" w:cs="OpenSymbol" w:hAnsi="OpenSymbol" w:hint="default"/>
      </w:rPr>
    </w:lvl>
  </w:abstractNum>
  <w:abstractNum w:abstractNumId="1">
    <w:nsid w:val="00000001"/>
    <w:multiLevelType w:val="multilevel"/>
    <w:tmpl w:val="FFFFFFFF"/>
    <w:lvl w:ilvl="0">
      <w:start w:val="1"/>
      <w:numFmt w:val="none"/>
      <w:pStyle w:val="style4097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style4098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0000003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displayBackgroundShape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9"/>
  <w:hyphenationZone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bidi="" w:eastAsia="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Liberation Serif" w:cs="Arial" w:eastAsia="SimSun" w:hAnsi="Liberation Serif"/>
        <w:kern w:val="2"/>
        <w:szCs w:val="24"/>
        <w:lang w:val="hu-HU" w:bidi="hi-IN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/>
      <w:suppressAutoHyphens/>
      <w:overflowPunct w:val="false"/>
      <w:bidi w:val="false"/>
      <w:jc w:val="left"/>
    </w:pPr>
    <w:rPr>
      <w:rFonts w:ascii="Times New Roman" w:cs="Times New Roman" w:eastAsia="Times New Roman" w:hAnsi="Times New Roman"/>
      <w:color w:val="00000a"/>
      <w:kern w:val="0"/>
      <w:sz w:val="24"/>
      <w:szCs w:val="24"/>
      <w:lang w:val="hu-HU" w:bidi="ar-SA" w:eastAsia="zh-CN"/>
    </w:rPr>
  </w:style>
  <w:style w:type="paragraph" w:customStyle="1" w:styleId="style4097">
    <w:name w:val="Heading 1"/>
    <w:basedOn w:val="style0"/>
    <w:next w:val="style4097"/>
    <w:qFormat/>
    <w:pPr>
      <w:keepNext/>
      <w:numPr>
        <w:ilvl w:val="0"/>
        <w:numId w:val="2"/>
      </w:numPr>
      <w:ind w:left="-180" w:right="-288" w:firstLine="0"/>
      <w:outlineLvl w:val="0"/>
    </w:pPr>
    <w:rPr>
      <w:b/>
      <w:sz w:val="72"/>
      <w:szCs w:val="72"/>
    </w:rPr>
  </w:style>
  <w:style w:type="paragraph" w:customStyle="1" w:styleId="style4098">
    <w:name w:val="Heading 5"/>
    <w:basedOn w:val="style0"/>
    <w:next w:val="style4098"/>
    <w:qFormat/>
    <w:pPr>
      <w:keepNext/>
      <w:numPr>
        <w:ilvl w:val="4"/>
        <w:numId w:val="2"/>
      </w:numPr>
      <w:jc w:val="right"/>
      <w:outlineLvl w:val="4"/>
    </w:pPr>
    <w:rPr>
      <w:bCs/>
      <w:sz w:val="28"/>
      <w:szCs w:val="40"/>
    </w:rPr>
  </w:style>
  <w:style w:type="character" w:default="1" w:styleId="style65">
    <w:name w:val="Default Paragraph Font"/>
    <w:next w:val="style65"/>
    <w:qFormat/>
    <w:uiPriority w:val="1"/>
  </w:style>
  <w:style w:type="character" w:customStyle="1" w:styleId="style4099">
    <w:name w:val="WW8Num1z0"/>
    <w:next w:val="style4099"/>
    <w:qFormat/>
  </w:style>
  <w:style w:type="character" w:customStyle="1" w:styleId="style4100">
    <w:name w:val="WW8Num1z1"/>
    <w:next w:val="style4100"/>
    <w:qFormat/>
  </w:style>
  <w:style w:type="character" w:customStyle="1" w:styleId="style4101">
    <w:name w:val="WW8Num1z2"/>
    <w:next w:val="style4101"/>
    <w:qFormat/>
  </w:style>
  <w:style w:type="character" w:customStyle="1" w:styleId="style4102">
    <w:name w:val="WW8Num1z3"/>
    <w:next w:val="style4102"/>
    <w:qFormat/>
  </w:style>
  <w:style w:type="character" w:customStyle="1" w:styleId="style4103">
    <w:name w:val="WW8Num1z4"/>
    <w:next w:val="style4103"/>
    <w:qFormat/>
  </w:style>
  <w:style w:type="character" w:customStyle="1" w:styleId="style4104">
    <w:name w:val="WW8Num1z5"/>
    <w:next w:val="style4104"/>
    <w:qFormat/>
  </w:style>
  <w:style w:type="character" w:customStyle="1" w:styleId="style4105">
    <w:name w:val="WW8Num1z6"/>
    <w:next w:val="style4105"/>
    <w:qFormat/>
  </w:style>
  <w:style w:type="character" w:customStyle="1" w:styleId="style4106">
    <w:name w:val="WW8Num1z7"/>
    <w:next w:val="style4106"/>
    <w:qFormat/>
  </w:style>
  <w:style w:type="character" w:customStyle="1" w:styleId="style4107">
    <w:name w:val="WW8Num1z8"/>
    <w:next w:val="style4107"/>
    <w:qFormat/>
  </w:style>
  <w:style w:type="character" w:customStyle="1" w:styleId="style4108">
    <w:name w:val="WW8Num2z0"/>
    <w:next w:val="style4108"/>
    <w:qFormat/>
    <w:rPr>
      <w:rFonts w:ascii="Times New Roman" w:cs="Times New Roman" w:hAnsi="Times New Roman"/>
      <w:sz w:val="28"/>
      <w:szCs w:val="28"/>
    </w:rPr>
  </w:style>
  <w:style w:type="character" w:customStyle="1" w:styleId="style4109">
    <w:name w:val="Bekezdés alapbetűtípusa2"/>
    <w:next w:val="style4109"/>
    <w:qFormat/>
  </w:style>
  <w:style w:type="character" w:customStyle="1" w:styleId="style4110">
    <w:name w:val="Bekezdés alapbetűtípusa1"/>
    <w:next w:val="style4110"/>
    <w:qFormat/>
  </w:style>
  <w:style w:type="character" w:styleId="style41">
    <w:name w:val="page number"/>
    <w:basedOn w:val="style4110"/>
    <w:next w:val="style41"/>
    <w:qFormat/>
  </w:style>
  <w:style w:type="character" w:customStyle="1" w:styleId="style4111">
    <w:name w:val="Internet Link"/>
    <w:basedOn w:val="style65"/>
    <w:next w:val="style4111"/>
    <w:uiPriority w:val="99"/>
    <w:rPr>
      <w:color w:val="0000ff"/>
      <w:u w:val="single"/>
    </w:rPr>
  </w:style>
  <w:style w:type="character" w:customStyle="1" w:styleId="style4112">
    <w:name w:val="Élőfej Char"/>
    <w:basedOn w:val="style65"/>
    <w:next w:val="style4112"/>
    <w:qFormat/>
    <w:uiPriority w:val="99"/>
    <w:rPr>
      <w:sz w:val="24"/>
      <w:szCs w:val="24"/>
      <w:lang w:eastAsia="zh-CN"/>
    </w:rPr>
  </w:style>
  <w:style w:type="character" w:customStyle="1" w:styleId="style4113">
    <w:name w:val="ListLabel 1"/>
    <w:next w:val="style4113"/>
    <w:qFormat/>
    <w:rPr>
      <w:rFonts w:cs="Times New Roman"/>
      <w:sz w:val="28"/>
      <w:szCs w:val="28"/>
    </w:rPr>
  </w:style>
  <w:style w:type="character" w:customStyle="1" w:styleId="style4114">
    <w:name w:val="ListLabel 2"/>
    <w:next w:val="style4114"/>
    <w:qFormat/>
    <w:rPr>
      <w:sz w:val="28"/>
      <w:szCs w:val="28"/>
    </w:rPr>
  </w:style>
  <w:style w:type="character" w:customStyle="1" w:styleId="style4115">
    <w:name w:val="ListLabel 3"/>
    <w:next w:val="style4115"/>
    <w:qFormat/>
    <w:rPr>
      <w:rFonts w:ascii="Open Sans;sans-serif" w:hAnsi="Open Sans;sans-serif"/>
      <w:b/>
      <w:bCs/>
      <w:i w:val="false"/>
      <w:caps w:val="false"/>
      <w:smallCaps w:val="false"/>
      <w:color w:val="000000"/>
      <w:spacing w:val="0"/>
      <w:sz w:val="24"/>
      <w:szCs w:val="28"/>
      <w:u w:val="none"/>
      <w:effect w:val="none"/>
    </w:rPr>
  </w:style>
  <w:style w:type="character" w:customStyle="1" w:styleId="style4116">
    <w:name w:val="ListLabel 4"/>
    <w:next w:val="style4116"/>
    <w:qFormat/>
    <w:rPr>
      <w:sz w:val="28"/>
      <w:szCs w:val="28"/>
    </w:rPr>
  </w:style>
  <w:style w:type="character" w:customStyle="1" w:styleId="style4117">
    <w:name w:val="ListLabel 5"/>
    <w:next w:val="style4117"/>
    <w:qFormat/>
    <w:rPr>
      <w:rFonts w:ascii="Open Sans;sans-serif" w:hAnsi="Open Sans;sans-serif"/>
      <w:b/>
      <w:bCs/>
      <w:i w:val="false"/>
      <w:caps w:val="false"/>
      <w:smallCaps w:val="false"/>
      <w:color w:val="000000"/>
      <w:spacing w:val="0"/>
      <w:sz w:val="20"/>
      <w:szCs w:val="20"/>
      <w:u w:val="none"/>
      <w:effect w:val="none"/>
    </w:rPr>
  </w:style>
  <w:style w:type="character" w:customStyle="1" w:styleId="style4118">
    <w:name w:val="ListLabel 6"/>
    <w:next w:val="style4118"/>
    <w:qFormat/>
    <w:rPr>
      <w:sz w:val="20"/>
      <w:szCs w:val="20"/>
    </w:rPr>
  </w:style>
  <w:style w:type="character" w:customStyle="1" w:styleId="style4119">
    <w:name w:val="ListLabel 7"/>
    <w:next w:val="style4119"/>
    <w:qFormat/>
    <w:rPr>
      <w:rFonts w:ascii="Open Sans;sans-serif" w:hAnsi="Open Sans;sans-serif"/>
      <w:b/>
      <w:bCs/>
      <w:i w:val="false"/>
      <w:caps w:val="false"/>
      <w:smallCaps w:val="false"/>
      <w:color w:val="000000"/>
      <w:spacing w:val="0"/>
      <w:sz w:val="20"/>
      <w:szCs w:val="20"/>
      <w:u w:val="none"/>
      <w:effect w:val="none"/>
    </w:rPr>
  </w:style>
  <w:style w:type="character" w:customStyle="1" w:styleId="style4120">
    <w:name w:val="ListLabel 8"/>
    <w:next w:val="style4120"/>
    <w:qFormat/>
    <w:rPr>
      <w:sz w:val="20"/>
      <w:szCs w:val="20"/>
    </w:rPr>
  </w:style>
  <w:style w:type="character" w:customStyle="1" w:styleId="style4121">
    <w:name w:val="ListLabel 9"/>
    <w:next w:val="style4121"/>
    <w:qFormat/>
    <w:rPr>
      <w:rFonts w:ascii="Open Sans;sans-serif" w:hAnsi="Open Sans;sans-serif"/>
      <w:b/>
      <w:bCs/>
      <w:i w:val="false"/>
      <w:caps w:val="false"/>
      <w:smallCaps w:val="false"/>
      <w:color w:val="000000"/>
      <w:spacing w:val="0"/>
      <w:sz w:val="20"/>
      <w:szCs w:val="20"/>
      <w:u w:val="none"/>
      <w:effect w:val="none"/>
    </w:rPr>
  </w:style>
  <w:style w:type="character" w:customStyle="1" w:styleId="style4122">
    <w:name w:val="ListLabel 10"/>
    <w:next w:val="style4122"/>
    <w:qFormat/>
    <w:rPr>
      <w:sz w:val="20"/>
      <w:szCs w:val="20"/>
    </w:rPr>
  </w:style>
  <w:style w:type="character" w:customStyle="1" w:styleId="style4123">
    <w:name w:val="ListLabel 11"/>
    <w:next w:val="style4123"/>
    <w:qFormat/>
    <w:rPr>
      <w:sz w:val="22"/>
      <w:u w:val="none"/>
    </w:rPr>
  </w:style>
  <w:style w:type="character" w:customStyle="1" w:styleId="style4124">
    <w:name w:val="ListLabel 12"/>
    <w:next w:val="style4124"/>
    <w:qFormat/>
    <w:rPr>
      <w:sz w:val="20"/>
      <w:szCs w:val="20"/>
    </w:rPr>
  </w:style>
  <w:style w:type="character" w:customStyle="1" w:styleId="style4125">
    <w:name w:val="Buborékszöveg Char"/>
    <w:basedOn w:val="style65"/>
    <w:next w:val="style4125"/>
    <w:qFormat/>
    <w:uiPriority w:val="99"/>
    <w:rPr>
      <w:rFonts w:ascii="Tahoma" w:cs="Tahoma" w:hAnsi="Tahoma"/>
      <w:color w:val="00000a"/>
      <w:sz w:val="16"/>
      <w:szCs w:val="16"/>
      <w:lang w:eastAsia="zh-CN"/>
    </w:rPr>
  </w:style>
  <w:style w:type="character" w:customStyle="1" w:styleId="style4126">
    <w:name w:val="ListLabel 13"/>
    <w:next w:val="style4126"/>
    <w:qFormat/>
    <w:rPr>
      <w:sz w:val="22"/>
      <w:u w:val="none"/>
    </w:rPr>
  </w:style>
  <w:style w:type="character" w:customStyle="1" w:styleId="style4127">
    <w:name w:val="ListLabel 14"/>
    <w:next w:val="style4127"/>
    <w:qFormat/>
    <w:rPr>
      <w:sz w:val="20"/>
      <w:szCs w:val="20"/>
    </w:rPr>
  </w:style>
  <w:style w:type="character" w:customStyle="1" w:styleId="style4128">
    <w:name w:val="Bullets"/>
    <w:next w:val="style4128"/>
    <w:qFormat/>
    <w:rPr>
      <w:rFonts w:ascii="OpenSymbol" w:cs="OpenSymbol" w:eastAsia="OpenSymbol" w:hAnsi="OpenSymbol"/>
    </w:rPr>
  </w:style>
  <w:style w:type="character" w:customStyle="1" w:styleId="style4129">
    <w:name w:val="Numbering Symbols"/>
    <w:next w:val="style4129"/>
    <w:qFormat/>
  </w:style>
  <w:style w:type="character" w:customStyle="1" w:styleId="style4130">
    <w:name w:val="ListLabel 15"/>
    <w:next w:val="style4130"/>
    <w:qFormat/>
    <w:rPr>
      <w:sz w:val="22"/>
      <w:u w:val="none"/>
    </w:rPr>
  </w:style>
  <w:style w:type="character" w:customStyle="1" w:styleId="style4131">
    <w:name w:val="ListLabel 16"/>
    <w:next w:val="style4131"/>
    <w:qFormat/>
    <w:rPr>
      <w:rFonts w:cs="OpenSymbol"/>
    </w:rPr>
  </w:style>
  <w:style w:type="character" w:customStyle="1" w:styleId="style4132">
    <w:name w:val="ListLabel 17"/>
    <w:next w:val="style4132"/>
    <w:qFormat/>
    <w:rPr>
      <w:rFonts w:cs="OpenSymbol"/>
    </w:rPr>
  </w:style>
  <w:style w:type="character" w:customStyle="1" w:styleId="style4133">
    <w:name w:val="ListLabel 18"/>
    <w:next w:val="style4133"/>
    <w:qFormat/>
    <w:rPr>
      <w:rFonts w:cs="OpenSymbol"/>
    </w:rPr>
  </w:style>
  <w:style w:type="character" w:customStyle="1" w:styleId="style4134">
    <w:name w:val="ListLabel 19"/>
    <w:next w:val="style4134"/>
    <w:qFormat/>
    <w:rPr>
      <w:rFonts w:cs="OpenSymbol"/>
    </w:rPr>
  </w:style>
  <w:style w:type="character" w:customStyle="1" w:styleId="style4135">
    <w:name w:val="ListLabel 20"/>
    <w:next w:val="style4135"/>
    <w:qFormat/>
    <w:rPr>
      <w:rFonts w:cs="OpenSymbol"/>
    </w:rPr>
  </w:style>
  <w:style w:type="character" w:customStyle="1" w:styleId="style4136">
    <w:name w:val="ListLabel 21"/>
    <w:next w:val="style4136"/>
    <w:qFormat/>
    <w:rPr>
      <w:rFonts w:cs="OpenSymbol"/>
    </w:rPr>
  </w:style>
  <w:style w:type="character" w:customStyle="1" w:styleId="style4137">
    <w:name w:val="ListLabel 22"/>
    <w:next w:val="style4137"/>
    <w:qFormat/>
    <w:rPr>
      <w:rFonts w:cs="OpenSymbol"/>
    </w:rPr>
  </w:style>
  <w:style w:type="character" w:customStyle="1" w:styleId="style4138">
    <w:name w:val="ListLabel 23"/>
    <w:next w:val="style4138"/>
    <w:qFormat/>
    <w:rPr>
      <w:rFonts w:cs="OpenSymbol"/>
    </w:rPr>
  </w:style>
  <w:style w:type="character" w:customStyle="1" w:styleId="style4139">
    <w:name w:val="ListLabel 24"/>
    <w:next w:val="style4139"/>
    <w:qFormat/>
    <w:rPr>
      <w:rFonts w:cs="OpenSymbol"/>
    </w:rPr>
  </w:style>
  <w:style w:type="character" w:customStyle="1" w:styleId="style4140">
    <w:name w:val="ListLabel 25"/>
    <w:next w:val="style4140"/>
    <w:qFormat/>
    <w:rPr>
      <w:sz w:val="20"/>
      <w:szCs w:val="20"/>
    </w:rPr>
  </w:style>
  <w:style w:type="character" w:customStyle="1" w:styleId="style4141">
    <w:name w:val="ListLabel 26"/>
    <w:next w:val="style4141"/>
    <w:qFormat/>
    <w:rPr>
      <w:rFonts w:cs="OpenSymbol"/>
    </w:rPr>
  </w:style>
  <w:style w:type="character" w:customStyle="1" w:styleId="style4142">
    <w:name w:val="ListLabel 27"/>
    <w:next w:val="style4142"/>
    <w:qFormat/>
    <w:rPr>
      <w:rFonts w:cs="OpenSymbol"/>
    </w:rPr>
  </w:style>
  <w:style w:type="character" w:customStyle="1" w:styleId="style4143">
    <w:name w:val="ListLabel 28"/>
    <w:next w:val="style4143"/>
    <w:qFormat/>
    <w:rPr>
      <w:rFonts w:cs="OpenSymbol"/>
    </w:rPr>
  </w:style>
  <w:style w:type="character" w:customStyle="1" w:styleId="style4144">
    <w:name w:val="ListLabel 29"/>
    <w:next w:val="style4144"/>
    <w:qFormat/>
    <w:rPr>
      <w:rFonts w:cs="OpenSymbol"/>
    </w:rPr>
  </w:style>
  <w:style w:type="character" w:customStyle="1" w:styleId="style4145">
    <w:name w:val="ListLabel 30"/>
    <w:next w:val="style4145"/>
    <w:qFormat/>
    <w:rPr>
      <w:rFonts w:cs="OpenSymbol"/>
    </w:rPr>
  </w:style>
  <w:style w:type="character" w:customStyle="1" w:styleId="style4146">
    <w:name w:val="ListLabel 31"/>
    <w:next w:val="style4146"/>
    <w:qFormat/>
    <w:rPr>
      <w:rFonts w:cs="OpenSymbol"/>
    </w:rPr>
  </w:style>
  <w:style w:type="character" w:customStyle="1" w:styleId="style4147">
    <w:name w:val="ListLabel 32"/>
    <w:next w:val="style4147"/>
    <w:qFormat/>
    <w:rPr>
      <w:rFonts w:cs="OpenSymbol"/>
    </w:rPr>
  </w:style>
  <w:style w:type="character" w:customStyle="1" w:styleId="style4148">
    <w:name w:val="ListLabel 33"/>
    <w:next w:val="style4148"/>
    <w:qFormat/>
    <w:rPr>
      <w:rFonts w:cs="OpenSymbol"/>
    </w:rPr>
  </w:style>
  <w:style w:type="character" w:customStyle="1" w:styleId="style4149">
    <w:name w:val="ListLabel 34"/>
    <w:next w:val="style4149"/>
    <w:qFormat/>
    <w:rPr>
      <w:rFonts w:cs="OpenSymbol"/>
    </w:rPr>
  </w:style>
  <w:style w:type="character" w:customStyle="1" w:styleId="style4150">
    <w:name w:val="ListLabel 35"/>
    <w:next w:val="style4150"/>
    <w:qFormat/>
    <w:rPr>
      <w:sz w:val="20"/>
      <w:szCs w:val="20"/>
    </w:rPr>
  </w:style>
  <w:style w:type="paragraph" w:customStyle="1" w:styleId="style4151">
    <w:name w:val="Heading"/>
    <w:basedOn w:val="style0"/>
    <w:next w:val="style66"/>
    <w:qFormat/>
    <w:pPr>
      <w:keepNext/>
      <w:spacing w:before="240" w:after="120"/>
    </w:pPr>
    <w:rPr>
      <w:rFonts w:ascii="Liberation Sans" w:cs="Arial" w:eastAsia="Microsoft YaHei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before="0" w:after="140" w:lineRule="auto" w:line="288"/>
    </w:pPr>
    <w:rPr/>
  </w:style>
  <w:style w:type="paragraph" w:styleId="style47">
    <w:name w:val="List"/>
    <w:basedOn w:val="style66"/>
    <w:next w:val="style47"/>
    <w:pPr/>
    <w:rPr>
      <w:rFonts w:cs="FreeSans"/>
    </w:rPr>
  </w:style>
  <w:style w:type="paragraph" w:customStyle="1" w:styleId="style4152">
    <w:name w:val="Caption"/>
    <w:basedOn w:val="style0"/>
    <w:next w:val="style4152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yle4153">
    <w:name w:val="Index"/>
    <w:basedOn w:val="style0"/>
    <w:next w:val="style4153"/>
    <w:qFormat/>
    <w:pPr>
      <w:suppressLineNumbers/>
    </w:pPr>
    <w:rPr>
      <w:rFonts w:cs="Arial"/>
    </w:rPr>
  </w:style>
  <w:style w:type="paragraph" w:styleId="style34">
    <w:name w:val="caption"/>
    <w:basedOn w:val="style0"/>
    <w:next w:val="style34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yle4154">
    <w:name w:val="Címsor"/>
    <w:basedOn w:val="style0"/>
    <w:next w:val="style4154"/>
    <w:qFormat/>
    <w:pPr>
      <w:keepNext/>
      <w:spacing w:before="240" w:after="120"/>
    </w:pPr>
    <w:rPr>
      <w:rFonts w:ascii="Liberation Sans" w:cs="FreeSans" w:eastAsia="DejaVu Sans" w:hAnsi="Liberation Sans"/>
      <w:sz w:val="28"/>
      <w:szCs w:val="28"/>
    </w:rPr>
  </w:style>
  <w:style w:type="paragraph" w:customStyle="1" w:styleId="style4155">
    <w:name w:val="Képaláírás1"/>
    <w:basedOn w:val="style0"/>
    <w:next w:val="style4155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style4156">
    <w:name w:val="Tárgymutató"/>
    <w:basedOn w:val="style0"/>
    <w:next w:val="style4156"/>
    <w:qFormat/>
    <w:pPr>
      <w:suppressLineNumbers/>
    </w:pPr>
    <w:rPr>
      <w:rFonts w:cs="FreeSans"/>
    </w:rPr>
  </w:style>
  <w:style w:type="paragraph" w:customStyle="1" w:styleId="style4157">
    <w:name w:val="Footer"/>
    <w:basedOn w:val="style0"/>
    <w:next w:val="style4157"/>
    <w:pPr>
      <w:tabs>
        <w:tab w:val="center" w:leader="none" w:pos="4536"/>
        <w:tab w:val="right" w:leader="none" w:pos="9072"/>
      </w:tabs>
    </w:pPr>
    <w:rPr/>
  </w:style>
  <w:style w:type="paragraph" w:customStyle="1" w:styleId="style4158">
    <w:name w:val="Táblázattartalom"/>
    <w:basedOn w:val="style0"/>
    <w:next w:val="style4158"/>
    <w:qFormat/>
    <w:pPr>
      <w:suppressLineNumbers/>
    </w:pPr>
    <w:rPr/>
  </w:style>
  <w:style w:type="paragraph" w:customStyle="1" w:styleId="style4159">
    <w:name w:val="Táblázatfejléc"/>
    <w:basedOn w:val="style4158"/>
    <w:next w:val="style4159"/>
    <w:qFormat/>
    <w:pPr>
      <w:jc w:val="center"/>
    </w:pPr>
    <w:rPr>
      <w:b/>
      <w:bCs/>
    </w:rPr>
  </w:style>
  <w:style w:type="paragraph" w:customStyle="1" w:styleId="style4160">
    <w:name w:val="Kerettartalom"/>
    <w:basedOn w:val="style0"/>
    <w:next w:val="style4160"/>
    <w:qFormat/>
    <w:pPr/>
  </w:style>
  <w:style w:type="paragraph" w:customStyle="1" w:styleId="style4161">
    <w:name w:val="Table Contents"/>
    <w:basedOn w:val="style0"/>
    <w:next w:val="style4161"/>
    <w:qFormat/>
    <w:pPr>
      <w:suppressLineNumbers/>
    </w:pPr>
    <w:rPr/>
  </w:style>
  <w:style w:type="paragraph" w:customStyle="1" w:styleId="style4162">
    <w:name w:val="Table Heading"/>
    <w:basedOn w:val="style4161"/>
    <w:next w:val="style4162"/>
    <w:qFormat/>
    <w:pPr>
      <w:jc w:val="center"/>
    </w:pPr>
    <w:rPr>
      <w:b/>
      <w:bCs/>
    </w:rPr>
  </w:style>
  <w:style w:type="paragraph" w:customStyle="1" w:styleId="style4163">
    <w:name w:val="Frame Contents"/>
    <w:basedOn w:val="style0"/>
    <w:next w:val="style4163"/>
    <w:qFormat/>
    <w:pPr/>
  </w:style>
  <w:style w:type="paragraph" w:customStyle="1" w:styleId="style4164">
    <w:name w:val="Header"/>
    <w:basedOn w:val="style0"/>
    <w:next w:val="style4164"/>
    <w:uiPriority w:val="99"/>
    <w:pPr>
      <w:tabs>
        <w:tab w:val="center" w:leader="none" w:pos="4513"/>
        <w:tab w:val="right" w:leader="none" w:pos="9026"/>
      </w:tabs>
    </w:pPr>
    <w:rPr/>
  </w:style>
  <w:style w:type="paragraph" w:styleId="style179">
    <w:name w:val="List Paragraph"/>
    <w:basedOn w:val="style0"/>
    <w:next w:val="style179"/>
    <w:qFormat/>
    <w:uiPriority w:val="34"/>
    <w:pPr>
      <w:spacing w:before="0" w:after="0"/>
      <w:ind w:left="720" w:firstLine="0"/>
      <w:contextualSpacing/>
    </w:pPr>
    <w:rPr/>
  </w:style>
  <w:style w:type="paragraph" w:styleId="style153">
    <w:name w:val="Balloon Text"/>
    <w:basedOn w:val="style0"/>
    <w:next w:val="style153"/>
    <w:link w:val="style4125"/>
    <w:qFormat/>
    <w:uiPriority w:val="99"/>
    <w:pPr/>
    <w:rPr>
      <w:rFonts w:ascii="Tahoma" w:cs="Tahoma" w:hAnsi="Tahoma"/>
      <w:sz w:val="16"/>
      <w:szCs w:val="16"/>
    </w:rPr>
  </w:style>
  <w:style w:type="numbering" w:default="1" w:styleId="style107">
    <w:name w:val="No List"/>
    <w:next w:val="style107"/>
    <w:qFormat/>
    <w:uiPriority w:val="99"/>
    <w:pPr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image" Target="media/image3.png"/><Relationship Id="rId10" Type="http://schemas.openxmlformats.org/officeDocument/2006/relationships/styles" Target="styles.xml"/><Relationship Id="rId8" Type="http://schemas.openxmlformats.org/officeDocument/2006/relationships/image" Target="media/image6.png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4" Type="http://schemas.openxmlformats.org/officeDocument/2006/relationships/image" Target="media/image2.jpeg"/><Relationship Id="rId3" Type="http://schemas.openxmlformats.org/officeDocument/2006/relationships/image" Target="media/image2.png"/><Relationship Id="rId9" Type="http://schemas.openxmlformats.org/officeDocument/2006/relationships/footer" Target="footer1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Words>427</Words>
  <Pages>4</Pages>
  <Characters>3021</Characters>
  <Application>WPS Office</Application>
  <Paragraphs>292</Paragraphs>
  <CharactersWithSpaces>3604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2019-05-06T17:53:00Z</dcterms:created>
  <dc:creator>dr. Asztalos Katalin</dc:creator>
  <dc:language>hu-HU</dc:language>
  <lastModifiedBy>HUAWEI VNS-L21</lastModifiedBy>
  <lastPrinted>2012-11-21T09:14:00Z</lastPrinted>
  <dcterms:modified xsi:type="dcterms:W3CDTF">2019-09-13T17:51:38Z</dcterms:modified>
  <revision>9</revision>
  <dc:title>JÁSZ-PLASZTIK Mikulás Kupa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