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numPr>
          <w:ilvl w:val="0"/>
          <w:numId w:val="2"/>
        </w:numPr>
        <w:tabs>
          <w:tab w:val="left" w:pos="108" w:leader="none"/>
        </w:tabs>
        <w:ind w:left="-180" w:right="-288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keepNext w:val="true"/>
        <w:widowControl/>
        <w:numPr>
          <w:ilvl w:val="0"/>
          <w:numId w:val="3"/>
        </w:numPr>
        <w:tabs>
          <w:tab w:val="left" w:pos="108" w:leader="none"/>
        </w:tabs>
        <w:suppressAutoHyphens w:val="true"/>
        <w:bidi w:val="0"/>
        <w:ind w:left="567" w:right="0" w:hanging="62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keepNext w:val="true"/>
        <w:widowControl/>
        <w:numPr>
          <w:ilvl w:val="0"/>
          <w:numId w:val="3"/>
        </w:numPr>
        <w:tabs>
          <w:tab w:val="left" w:pos="108" w:leader="none"/>
          <w:tab w:val="left" w:pos="1025" w:leader="none"/>
          <w:tab w:val="left" w:pos="3513" w:leader="none"/>
        </w:tabs>
        <w:suppressAutoHyphens w:val="true"/>
        <w:bidi w:val="0"/>
        <w:ind w:left="0" w:right="0" w:firstLine="567"/>
        <w:jc w:val="center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V. Bodrog Kupa</w:t>
      </w:r>
    </w:p>
    <w:p>
      <w:pPr>
        <w:pStyle w:val="Heading1"/>
        <w:keepNext w:val="true"/>
        <w:widowControl/>
        <w:numPr>
          <w:ilvl w:val="0"/>
          <w:numId w:val="3"/>
        </w:numPr>
        <w:suppressAutoHyphens w:val="true"/>
        <w:bidi w:val="0"/>
        <w:ind w:left="567" w:right="0" w:hanging="0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5" cy="6896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Normal"/>
        <w:widowControl/>
        <w:numPr>
          <w:ilvl w:val="0"/>
          <w:numId w:val="3"/>
        </w:numPr>
        <w:tabs>
          <w:tab w:val="left" w:pos="2040" w:leader="none"/>
        </w:tabs>
        <w:suppressAutoHyphens w:val="true"/>
        <w:bidi w:val="0"/>
        <w:ind w:left="454" w:right="0" w:firstLine="113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 05.</w:t>
      </w:r>
      <w:r>
        <w:rPr>
          <w:sz w:val="20"/>
          <w:szCs w:val="20"/>
        </w:rPr>
        <w:t>(szombat)</w:t>
      </w:r>
    </w:p>
    <w:p>
      <w:pPr>
        <w:pStyle w:val="Normal"/>
        <w:widowControl/>
        <w:suppressAutoHyphens w:val="true"/>
        <w:bidi w:val="0"/>
        <w:ind w:left="0" w:right="0" w:firstLine="2551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A verseny célja:</w:t>
      </w:r>
    </w:p>
    <w:p>
      <w:pPr>
        <w:pStyle w:val="Normal"/>
        <w:tabs>
          <w:tab w:val="left" w:pos="108" w:leader="none"/>
        </w:tabs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Új szellemiségű verseny, mely külön választja az amatőr és profi vagy ’fél profi’ (ÉLŐ:1000-1400) gyerekeket, illetve felnőtt csoportban 1. osztályú felnőtt versenysakkozók, akár címviselők is megtalálják méltó ellenfeleiket.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II. Rákóczi Ferenc Általános Iskola</w:t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Cs/>
          <w:color w:val="777777"/>
          <w:sz w:val="20"/>
          <w:szCs w:val="20"/>
        </w:rPr>
        <w:t>3910, Tokaj, Bajcsy - Zsilinszky Endre út 7-9.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>Takács Lajos</w:t>
      </w:r>
      <w:r>
        <w:rPr/>
        <w:t xml:space="preserve">, </w:t>
      </w:r>
      <w:r>
        <w:rPr>
          <w:i/>
          <w:iCs/>
          <w:sz w:val="18"/>
          <w:szCs w:val="18"/>
        </w:rPr>
        <w:t>borász</w:t>
      </w:r>
    </w:p>
    <w:p>
      <w:pPr>
        <w:pStyle w:val="Normal"/>
        <w:jc w:val="both"/>
        <w:rPr/>
      </w:pPr>
      <w:r>
        <w:rPr>
          <w:i/>
          <w:iCs/>
          <w:sz w:val="22"/>
          <w:szCs w:val="22"/>
        </w:rPr>
        <w:t>Kovács Zoltán</w:t>
      </w:r>
      <w:r>
        <w:rPr>
          <w:i/>
          <w:iCs/>
          <w:sz w:val="18"/>
          <w:szCs w:val="18"/>
        </w:rPr>
        <w:t>, intézményvezető</w:t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Tokaji Sakk Egyesület</w:t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 xml:space="preserve">Főrendező: </w:t>
      </w:r>
      <w:r>
        <w:rPr>
          <w:sz w:val="22"/>
          <w:szCs w:val="22"/>
        </w:rPr>
        <w:t>Gurály László</w:t>
      </w:r>
      <w:r>
        <w:rPr/>
        <w:t xml:space="preserve">, </w:t>
      </w:r>
      <w:r>
        <w:rPr>
          <w:i/>
          <w:iCs/>
          <w:sz w:val="18"/>
          <w:szCs w:val="18"/>
        </w:rPr>
        <w:t>a Tokaji Sakk Egyesület elnöke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Bírói kar:</w:t>
      </w:r>
    </w:p>
    <w:p>
      <w:pPr>
        <w:pStyle w:val="Normal"/>
        <w:jc w:val="both"/>
        <w:rPr>
          <w:b/>
          <w:b/>
          <w:i/>
          <w:i/>
          <w:iCs/>
          <w:sz w:val="22"/>
          <w:szCs w:val="22"/>
          <w:u w:val="none"/>
        </w:rPr>
      </w:pPr>
      <w:r>
        <w:rPr>
          <w:b/>
          <w:i/>
          <w:iCs/>
          <w:sz w:val="22"/>
          <w:szCs w:val="22"/>
          <w:u w:val="none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  <w:bCs/>
          <w:i/>
          <w:iCs/>
          <w:sz w:val="22"/>
          <w:szCs w:val="22"/>
        </w:rPr>
        <w:t>Kovács Tamás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  <w:bCs/>
          <w:i/>
          <w:iCs/>
          <w:sz w:val="22"/>
          <w:szCs w:val="22"/>
        </w:rPr>
        <w:t>Galkó Tibor</w:t>
      </w:r>
      <w:r>
        <w:rPr>
          <w:i/>
          <w:iCs/>
          <w:sz w:val="18"/>
          <w:szCs w:val="18"/>
        </w:rPr>
        <w:t>, országos versenybíró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  <w:bCs/>
          <w:i/>
          <w:iCs/>
          <w:sz w:val="22"/>
          <w:szCs w:val="22"/>
        </w:rPr>
        <w:t>Balogh Imre</w:t>
      </w:r>
      <w:r>
        <w:rPr>
          <w:i/>
          <w:iCs/>
          <w:sz w:val="18"/>
          <w:szCs w:val="18"/>
        </w:rPr>
        <w:t>, országos versenybíró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  <w:bCs/>
          <w:i/>
          <w:iCs/>
          <w:sz w:val="22"/>
          <w:szCs w:val="22"/>
        </w:rPr>
        <w:t>Szabó László</w:t>
      </w:r>
      <w:r>
        <w:rPr>
          <w:i/>
          <w:iCs/>
          <w:sz w:val="18"/>
          <w:szCs w:val="18"/>
        </w:rPr>
        <w:t>, országos versenybíró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>: 7 fordulós „svájci rendszerben”, vagy körmérkőzésben a létszám függvényében, 15-15 perces játékidővel,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0" w:right="0" w:firstLine="4025"/>
        <w:jc w:val="left"/>
        <w:rPr>
          <w:b/>
          <w:b/>
          <w:u w:val="single"/>
        </w:rPr>
      </w:pPr>
      <w:r>
        <w:rPr>
          <w:b/>
          <w:u w:val="single"/>
        </w:rPr>
        <w:t>Amatőrök korcsoportok:</w:t>
      </w:r>
    </w:p>
    <w:p>
      <w:pPr>
        <w:pStyle w:val="Normal"/>
        <w:widowControl/>
        <w:suppressAutoHyphens w:val="true"/>
        <w:bidi w:val="0"/>
        <w:ind w:left="0" w:right="0" w:firstLine="4025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2826385</wp:posOffset>
            </wp:positionH>
            <wp:positionV relativeFrom="paragraph">
              <wp:posOffset>134620</wp:posOffset>
            </wp:positionV>
            <wp:extent cx="3727450" cy="2350135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 xml:space="preserve"> „</w:t>
      </w:r>
      <w:r>
        <w:rPr>
          <w:b/>
          <w:sz w:val="20"/>
          <w:szCs w:val="20"/>
        </w:rPr>
        <w:t>A”</w:t>
      </w:r>
      <w:r>
        <w:rPr>
          <w:sz w:val="20"/>
          <w:szCs w:val="20"/>
        </w:rPr>
        <w:t xml:space="preserve"> – 201</w:t>
      </w:r>
      <w:r>
        <w:rPr>
          <w:sz w:val="20"/>
          <w:szCs w:val="20"/>
        </w:rPr>
        <w:t>3</w:t>
      </w:r>
      <w:r>
        <w:rPr>
          <w:sz w:val="20"/>
          <w:szCs w:val="20"/>
        </w:rPr>
        <w:t>&gt;&gt;</w:t>
      </w:r>
      <w:r>
        <w:rPr>
          <w:sz w:val="20"/>
          <w:szCs w:val="20"/>
        </w:rPr>
        <w:t xml:space="preserve"> (ovi)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B”</w:t>
      </w:r>
      <w:r>
        <w:rPr>
          <w:sz w:val="20"/>
          <w:szCs w:val="20"/>
        </w:rPr>
        <w:t xml:space="preserve"> – 201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-201</w:t>
      </w:r>
      <w:r>
        <w:rPr>
          <w:sz w:val="20"/>
          <w:szCs w:val="20"/>
        </w:rPr>
        <w:t>2</w:t>
      </w:r>
      <w:r>
        <w:rPr>
          <w:sz w:val="20"/>
          <w:szCs w:val="20"/>
        </w:rPr>
        <w:t>-ban született élőpont nélküliek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C”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>
        <w:rPr>
          <w:sz w:val="20"/>
          <w:szCs w:val="20"/>
        </w:rPr>
        <w:t>10</w:t>
      </w:r>
      <w:r>
        <w:rPr>
          <w:sz w:val="20"/>
          <w:szCs w:val="20"/>
        </w:rPr>
        <w:t>-ben született élőpont nélküliek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7</w:t>
      </w:r>
      <w:r>
        <w:rPr>
          <w:sz w:val="20"/>
          <w:szCs w:val="20"/>
        </w:rPr>
        <w:t>-200</w:t>
      </w:r>
      <w:r>
        <w:rPr>
          <w:sz w:val="20"/>
          <w:szCs w:val="20"/>
        </w:rPr>
        <w:t>8</w:t>
      </w:r>
      <w:r>
        <w:rPr>
          <w:sz w:val="20"/>
          <w:szCs w:val="20"/>
        </w:rPr>
        <w:t>-ben született élőpont nélküliek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E”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5</w:t>
      </w:r>
      <w:r>
        <w:rPr>
          <w:sz w:val="20"/>
          <w:szCs w:val="20"/>
        </w:rPr>
        <w:t>-200</w:t>
      </w:r>
      <w:r>
        <w:rPr>
          <w:sz w:val="20"/>
          <w:szCs w:val="20"/>
        </w:rPr>
        <w:t>6</w:t>
      </w:r>
      <w:r>
        <w:rPr>
          <w:sz w:val="20"/>
          <w:szCs w:val="20"/>
        </w:rPr>
        <w:t>-ben született élőpont nélküliek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Minden korosztályban a fiúk és lányok, együtt versenyeznek, de külön kerülnek értékelésre. Amennyiben a létszám indokolja, korcsoportokat összevonhatunk, de szintén külön díjazunk.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Az óvodások versenyét  külön csoportban rendezzük, amennyiben 5, vagy több gyermek jelentkezik! </w:t>
      </w:r>
    </w:p>
    <w:p>
      <w:pPr>
        <w:pStyle w:val="Normal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Felülversenyzés minden csoportban lehetséges!</w:t>
      </w:r>
    </w:p>
    <w:p>
      <w:pPr>
        <w:pStyle w:val="Normal"/>
        <w:widowControl/>
        <w:suppressAutoHyphens w:val="true"/>
        <w:bidi w:val="0"/>
        <w:ind w:left="0" w:right="0" w:firstLine="3969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3969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3969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keepNext w:val="true"/>
        <w:widowControl/>
        <w:numPr>
          <w:ilvl w:val="0"/>
          <w:numId w:val="2"/>
        </w:numPr>
        <w:tabs>
          <w:tab w:val="left" w:pos="108" w:leader="none"/>
          <w:tab w:val="left" w:pos="1025" w:leader="none"/>
          <w:tab w:val="left" w:pos="3513" w:leader="none"/>
        </w:tabs>
        <w:suppressAutoHyphens w:val="true"/>
        <w:bidi w:val="0"/>
        <w:jc w:val="center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V. Bodrog Kupa</w:t>
      </w:r>
    </w:p>
    <w:p>
      <w:pPr>
        <w:pStyle w:val="Heading1"/>
        <w:keepNext w:val="true"/>
        <w:widowControl/>
        <w:numPr>
          <w:ilvl w:val="0"/>
          <w:numId w:val="2"/>
        </w:numPr>
        <w:suppressAutoHyphens w:val="true"/>
        <w:bidi w:val="0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5" cy="68961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Normal"/>
        <w:widowControl/>
        <w:numPr>
          <w:ilvl w:val="0"/>
          <w:numId w:val="2"/>
        </w:numPr>
        <w:tabs>
          <w:tab w:val="left" w:pos="2040" w:leader="none"/>
        </w:tabs>
        <w:suppressAutoHyphens w:val="true"/>
        <w:bidi w:val="0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>
        <w:rPr>
          <w:sz w:val="20"/>
          <w:szCs w:val="20"/>
        </w:rPr>
        <w:t>.(szombat)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3969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3685"/>
        <w:jc w:val="left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Felnőttek, Élőpontos gyerekek: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firstLine="1474"/>
        <w:jc w:val="left"/>
        <w:rPr/>
      </w:pPr>
      <w:r>
        <w:rPr>
          <w:b/>
          <w:bCs/>
          <w:color w:val="FF0000"/>
          <w:sz w:val="18"/>
          <w:szCs w:val="18"/>
        </w:rPr>
        <w:t>„</w:t>
      </w:r>
      <w:r>
        <w:rPr>
          <w:b/>
          <w:bCs/>
          <w:color w:val="FF0000"/>
          <w:sz w:val="18"/>
          <w:szCs w:val="18"/>
        </w:rPr>
        <w:t xml:space="preserve">F1400-” </w:t>
      </w:r>
      <w:r>
        <w:rPr>
          <w:b/>
          <w:bCs/>
          <w:sz w:val="18"/>
          <w:szCs w:val="18"/>
        </w:rPr>
        <w:t>(Haladó cs</w:t>
      </w:r>
      <w:r>
        <w:rPr>
          <w:b/>
          <w:bCs/>
          <w:sz w:val="18"/>
          <w:szCs w:val="18"/>
          <w:lang w:val="en-US"/>
        </w:rPr>
        <w:t>oport) - Minden 1400 élőpont alatti játékos, ifi vagy felnőtt kortól függetlenül.</w:t>
      </w:r>
    </w:p>
    <w:p>
      <w:pPr>
        <w:pStyle w:val="Normal"/>
        <w:jc w:val="left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1474"/>
        <w:jc w:val="left"/>
        <w:rPr/>
      </w:pPr>
      <w:r>
        <w:rPr>
          <w:b/>
          <w:bCs/>
          <w:color w:val="FF0000"/>
          <w:sz w:val="18"/>
          <w:szCs w:val="18"/>
        </w:rPr>
        <w:t>„</w:t>
      </w:r>
      <w:r>
        <w:rPr>
          <w:b/>
          <w:bCs/>
          <w:color w:val="FF0000"/>
          <w:sz w:val="18"/>
          <w:szCs w:val="18"/>
        </w:rPr>
        <w:t xml:space="preserve">F1400+” </w:t>
      </w:r>
      <w:r>
        <w:rPr>
          <w:b/>
          <w:bCs/>
          <w:sz w:val="18"/>
          <w:szCs w:val="18"/>
        </w:rPr>
        <w:t>(Felnőt</w:t>
      </w:r>
      <w:r>
        <w:rPr>
          <w:b/>
          <w:bCs/>
          <w:sz w:val="18"/>
          <w:szCs w:val="18"/>
          <w:lang w:val="en-US"/>
        </w:rPr>
        <w:t>t csoport) - Minden 1400 él</w:t>
      </w:r>
      <w:r>
        <w:rPr>
          <w:b/>
          <w:bCs/>
          <w:sz w:val="18"/>
          <w:szCs w:val="18"/>
          <w:lang w:val="en-US"/>
        </w:rPr>
        <w:t xml:space="preserve">ő </w:t>
      </w:r>
      <w:r>
        <w:rPr>
          <w:b/>
          <w:bCs/>
          <w:sz w:val="18"/>
          <w:szCs w:val="18"/>
          <w:lang w:val="en-US"/>
        </w:rPr>
        <w:t>pont feletti játékos, ifi vagy felnőtt kortól függetlenül.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color w:val="000055"/>
          <w:sz w:val="20"/>
          <w:szCs w:val="20"/>
        </w:rPr>
      </w:pPr>
      <w:r>
        <w:rPr>
          <w:color w:val="000055"/>
          <w:sz w:val="20"/>
          <w:szCs w:val="20"/>
        </w:rPr>
        <w:br/>
        <w:t xml:space="preserve">     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Díjazás:</w:t>
      </w:r>
    </w:p>
    <w:p>
      <w:pPr>
        <w:pStyle w:val="Normal"/>
        <w:jc w:val="both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widowControl/>
        <w:suppressAutoHyphens w:val="true"/>
        <w:bidi w:val="0"/>
        <w:ind w:left="0" w:right="0" w:firstLine="2608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Az amatőr korcsoportokban1-3. helyezettek érmet és oklevelet kapnak. </w:t>
      </w:r>
    </w:p>
    <w:p>
      <w:pPr>
        <w:pStyle w:val="Normal"/>
        <w:widowControl/>
        <w:suppressAutoHyphens w:val="true"/>
        <w:bidi w:val="0"/>
        <w:ind w:left="0" w:right="0" w:firstLine="1474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widowControl/>
        <w:suppressAutoHyphens w:val="true"/>
        <w:bidi w:val="0"/>
        <w:ind w:left="0" w:right="0" w:firstLine="1191"/>
        <w:jc w:val="both"/>
        <w:rPr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Az </w:t>
      </w:r>
      <w:r>
        <w:rPr>
          <w:b/>
          <w:color w:val="FF0000"/>
          <w:sz w:val="18"/>
          <w:szCs w:val="18"/>
        </w:rPr>
        <w:t xml:space="preserve">„F1400+” </w:t>
      </w:r>
      <w:r>
        <w:rPr>
          <w:sz w:val="18"/>
          <w:szCs w:val="18"/>
        </w:rPr>
        <w:t xml:space="preserve">csoportban, minimum </w:t>
      </w:r>
      <w:r>
        <w:rPr>
          <w:b/>
          <w:sz w:val="18"/>
          <w:szCs w:val="18"/>
        </w:rPr>
        <w:t xml:space="preserve">50 fő esetén </w:t>
      </w:r>
      <w:r>
        <w:rPr>
          <w:sz w:val="18"/>
          <w:szCs w:val="18"/>
        </w:rPr>
        <w:t>az alábbi  nyeremények garantáltak</w:t>
      </w:r>
      <w:r>
        <w:rPr>
          <w:b/>
          <w:sz w:val="18"/>
          <w:szCs w:val="18"/>
        </w:rPr>
        <w:t>:</w:t>
      </w:r>
    </w:p>
    <w:p>
      <w:pPr>
        <w:pStyle w:val="Normal"/>
        <w:widowControl/>
        <w:suppressAutoHyphens w:val="true"/>
        <w:bidi w:val="0"/>
        <w:ind w:left="0" w:right="0" w:firstLine="85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widowControl/>
        <w:suppressAutoHyphens w:val="true"/>
        <w:bidi w:val="0"/>
        <w:spacing w:before="0" w:after="0"/>
        <w:ind w:left="3688" w:right="0" w:hanging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suppressAutoHyphens w:val="true"/>
        <w:bidi w:val="0"/>
        <w:spacing w:before="0" w:after="0"/>
        <w:ind w:left="1080" w:right="2268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I. 10.000Ft   + kupa +érem + oklevél</w:t>
      </w:r>
    </w:p>
    <w:p>
      <w:pPr>
        <w:pStyle w:val="ListParagraph"/>
        <w:widowControl/>
        <w:suppressAutoHyphens w:val="true"/>
        <w:bidi w:val="0"/>
        <w:spacing w:before="0" w:after="0"/>
        <w:ind w:left="1080" w:right="2891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II. 8000Ft      + érem + oklevél</w:t>
      </w:r>
    </w:p>
    <w:p>
      <w:pPr>
        <w:pStyle w:val="ListParagraph"/>
        <w:widowControl/>
        <w:suppressAutoHyphens w:val="true"/>
        <w:bidi w:val="0"/>
        <w:spacing w:before="0" w:after="0"/>
        <w:ind w:left="2100" w:right="3912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III. 6000Ft    + érem + oklevél</w:t>
      </w:r>
    </w:p>
    <w:p>
      <w:pPr>
        <w:pStyle w:val="ListParagraph"/>
        <w:widowControl/>
        <w:suppressAutoHyphens w:val="true"/>
        <w:bidi w:val="0"/>
        <w:spacing w:before="0" w:after="0"/>
        <w:ind w:left="2100" w:right="4479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IV. 4000Ft    + oklevél</w:t>
      </w:r>
    </w:p>
    <w:p>
      <w:pPr>
        <w:pStyle w:val="ListParagraph"/>
        <w:widowControl/>
        <w:tabs>
          <w:tab w:val="left" w:pos="6687" w:leader="none"/>
        </w:tabs>
        <w:suppressAutoHyphens w:val="true"/>
        <w:bidi w:val="0"/>
        <w:spacing w:before="0" w:after="0"/>
        <w:ind w:left="2100" w:right="4422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V. 3000Ft      + oklevél</w:t>
      </w:r>
    </w:p>
    <w:p>
      <w:pPr>
        <w:pStyle w:val="ListParagraph"/>
        <w:widowControl/>
        <w:suppressAutoHyphens w:val="true"/>
        <w:bidi w:val="0"/>
        <w:spacing w:before="0" w:after="0"/>
        <w:ind w:left="2099" w:right="0" w:hanging="0"/>
        <w:contextualSpacing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nyeremény nettóban értendő.                                        </w:t>
      </w:r>
    </w:p>
    <w:p>
      <w:pPr>
        <w:pStyle w:val="ListParagraph"/>
        <w:widowControl/>
        <w:suppressAutoHyphens w:val="true"/>
        <w:bidi w:val="0"/>
        <w:spacing w:before="0" w:after="0"/>
        <w:ind w:left="720" w:right="0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overflowPunct w:val="false"/>
        <w:bidi w:val="0"/>
        <w:ind w:left="283" w:right="0" w:hanging="0"/>
        <w:jc w:val="both"/>
        <w:rPr/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1. Szerzett pont 2. Bucholz számítás 3. Berger-Sonneborn számítás 4. Progresszív számítás.  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Amennyiben minden érték azonos, rájátszásban döntjük el a </w:t>
      </w:r>
      <w:r>
        <w:rPr>
          <w:b/>
          <w:bCs/>
          <w:i w:val="false"/>
          <w:iCs w:val="false"/>
          <w:color w:val="95231F"/>
          <w:sz w:val="20"/>
          <w:szCs w:val="20"/>
          <w:u w:val="none"/>
        </w:rPr>
        <w:t>díjazott helyezések sorrendjét</w:t>
      </w:r>
      <w:r>
        <w:rPr>
          <w:color w:val="95231F"/>
          <w:sz w:val="18"/>
          <w:szCs w:val="18"/>
        </w:rPr>
        <w:t xml:space="preserve">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(világosnak 6 perce, sötétnek  5 perce van és világosnak nyernie kell)!</w:t>
      </w:r>
    </w:p>
    <w:p>
      <w:pPr>
        <w:pStyle w:val="Normal"/>
        <w:tabs>
          <w:tab w:val="left" w:pos="12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Nevezési díj:</w:t>
      </w:r>
    </w:p>
    <w:p>
      <w:pPr>
        <w:pStyle w:val="Normal"/>
        <w:jc w:val="both"/>
        <w:rPr>
          <w:b/>
          <w:b/>
          <w:i/>
          <w:i/>
          <w:iCs/>
          <w:u w:val="single"/>
        </w:rPr>
      </w:pPr>
      <w:r>
        <w:rPr>
          <w:b/>
          <w:i/>
          <w:iCs/>
          <w:u w:val="single"/>
        </w:rPr>
      </w:r>
    </w:p>
    <w:p>
      <w:pPr>
        <w:pStyle w:val="Normal"/>
        <w:jc w:val="both"/>
        <w:rPr>
          <w:i/>
          <w:i/>
          <w:sz w:val="21"/>
          <w:szCs w:val="21"/>
        </w:rPr>
      </w:pPr>
      <w:r>
        <w:rPr>
          <w:i/>
          <w:iCs/>
          <w:sz w:val="21"/>
          <w:szCs w:val="21"/>
        </w:rPr>
        <w:t xml:space="preserve">2000Ft, mely egy tartalmas meleg ebédet is tartalmaz. </w:t>
      </w:r>
      <w:r>
        <w:rPr>
          <w:b w:val="false"/>
          <w:bCs w:val="false"/>
          <w:i/>
          <w:sz w:val="21"/>
          <w:szCs w:val="21"/>
        </w:rPr>
        <w:t>Bográcsos Babgulyás, kemencében sült kovászos kenyérrel.</w:t>
      </w:r>
    </w:p>
    <w:p>
      <w:pPr>
        <w:pStyle w:val="Normal"/>
        <w:jc w:val="both"/>
        <w:rPr>
          <w:b w:val="false"/>
          <w:b w:val="false"/>
          <w:bCs w:val="false"/>
          <w:i/>
          <w:i/>
          <w:sz w:val="21"/>
          <w:szCs w:val="21"/>
        </w:rPr>
      </w:pPr>
      <w:r>
        <w:rPr>
          <w:b w:val="false"/>
          <w:bCs w:val="false"/>
          <w:i/>
          <w:sz w:val="21"/>
          <w:szCs w:val="21"/>
        </w:rPr>
        <w:t>Kísérők, edzők, csapatvezetők figyelem!</w:t>
      </w:r>
    </w:p>
    <w:p>
      <w:pPr>
        <w:pStyle w:val="Normal"/>
        <w:jc w:val="both"/>
        <w:rPr>
          <w:b w:val="false"/>
          <w:b w:val="false"/>
          <w:bCs w:val="false"/>
          <w:i/>
          <w:i/>
          <w:sz w:val="21"/>
          <w:szCs w:val="21"/>
        </w:rPr>
      </w:pPr>
      <w:r>
        <w:rPr>
          <w:b w:val="false"/>
          <w:bCs w:val="false"/>
          <w:i/>
          <w:sz w:val="21"/>
          <w:szCs w:val="21"/>
        </w:rPr>
        <w:t>Ebédet előzetes egyeztetés után 800Ft-ért vásárolhatnak. Nevezési lapon fel kell tüntetni!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u w:val="single"/>
        </w:rPr>
      </w:r>
    </w:p>
    <w:p>
      <w:pPr>
        <w:pStyle w:val="Normal"/>
        <w:jc w:val="both"/>
        <w:rPr/>
      </w:pPr>
      <w:r>
        <w:rPr>
          <w:b/>
          <w:i/>
          <w:iCs/>
        </w:rPr>
        <w:t>Fontos!!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A nevezési határidő után 2300Ft a helyszínen nevezőknek 2800Ft.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A nevezési díjak fizetése a regisztrációval egyidejűleg történik.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u w:val="single"/>
        </w:rPr>
        <w:t>Nevezési határidő: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2019. október 02</w:t>
      </w:r>
      <w:r>
        <w:rPr>
          <w:b/>
          <w:color w:val="000000"/>
          <w:sz w:val="20"/>
          <w:szCs w:val="20"/>
        </w:rPr>
        <w:t xml:space="preserve">. </w:t>
      </w:r>
    </w:p>
    <w:p>
      <w:pPr>
        <w:pStyle w:val="Normal"/>
        <w:ind w:hanging="0"/>
        <w:jc w:val="both"/>
        <w:rPr/>
      </w:pPr>
      <w:r>
        <w:rPr>
          <w:b/>
          <w:bCs/>
          <w:sz w:val="22"/>
          <w:szCs w:val="22"/>
          <w:u w:val="single"/>
        </w:rPr>
        <w:t>Regisztráció: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2019.</w:t>
      </w:r>
      <w:r>
        <w:rPr>
          <w:b/>
          <w:bCs/>
          <w:sz w:val="20"/>
          <w:szCs w:val="20"/>
        </w:rPr>
        <w:t>október 05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>
      <w:pPr>
        <w:pStyle w:val="Normal"/>
        <w:ind w:hanging="0"/>
        <w:jc w:val="both"/>
        <w:rPr/>
      </w:pPr>
      <w:r>
        <w:rPr>
          <w:b/>
          <w:bCs/>
          <w:i/>
          <w:color w:val="FF0000"/>
          <w:sz w:val="26"/>
          <w:szCs w:val="26"/>
        </w:rPr>
        <w:t xml:space="preserve">08:30 – 09:00                      </w:t>
      </w:r>
      <w:r>
        <w:rPr>
          <w:b/>
          <w:i/>
          <w:color w:val="FF0000"/>
          <w:u w:val="single"/>
        </w:rPr>
        <w:t>A regisztrációról késő versenyzőkre a párosításkor nem várunk !!</w:t>
      </w:r>
    </w:p>
    <w:p>
      <w:pPr>
        <w:pStyle w:val="Normal"/>
        <w:ind w:hanging="0"/>
        <w:jc w:val="both"/>
        <w:rPr>
          <w:b/>
          <w:b/>
          <w:i/>
          <w:i/>
          <w:color w:val="FF0000"/>
          <w:u w:val="single"/>
        </w:rPr>
      </w:pPr>
      <w:r>
        <w:rPr>
          <w:b/>
          <w:i/>
          <w:color w:val="FF0000"/>
          <w:u w:val="single"/>
        </w:rPr>
      </w:r>
    </w:p>
    <w:p>
      <w:pPr>
        <w:pStyle w:val="Normal"/>
        <w:ind w:hanging="0"/>
        <w:jc w:val="both"/>
        <w:rPr/>
      </w:pPr>
      <w:r>
        <w:rPr>
          <w:b/>
          <w:sz w:val="22"/>
          <w:szCs w:val="22"/>
        </w:rPr>
        <w:t>Az eredményhirdetés várható időpontja: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15:30 - 16:00</w:t>
      </w:r>
    </w:p>
    <w:p>
      <w:pPr>
        <w:pStyle w:val="Normal"/>
        <w:ind w:left="5669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Gurály László </w:t>
      </w:r>
      <w:bookmarkStart w:id="0" w:name="_GoBack1"/>
      <w:bookmarkEnd w:id="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Telefon: 70/330-7688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e-mail: </w:t>
      </w:r>
      <w:hyperlink r:id="rId7">
        <w:r>
          <w:rPr>
            <w:rStyle w:val="InternetLink"/>
            <w:sz w:val="20"/>
            <w:szCs w:val="20"/>
          </w:rPr>
          <w:t>tokaji.se@gmail.com</w:t>
        </w:r>
      </w:hyperlink>
    </w:p>
    <w:p>
      <w:pPr>
        <w:pStyle w:val="Normal"/>
        <w:jc w:val="center"/>
        <w:rPr/>
      </w:pPr>
      <w:r>
        <w:rPr>
          <w:b/>
          <w:i/>
          <w:color w:val="CE181E"/>
          <w:u w:val="none"/>
        </w:rPr>
        <w:t xml:space="preserve">      </w:t>
      </w:r>
      <w:r>
        <w:rPr>
          <w:b/>
          <w:i/>
          <w:color w:val="000000"/>
          <w:u w:val="none"/>
        </w:rPr>
        <w:t xml:space="preserve">   </w:t>
      </w:r>
      <w:r>
        <w:rPr>
          <w:b/>
          <w:i/>
          <w:color w:val="000000"/>
          <w:u w:val="single"/>
        </w:rPr>
        <w:t>A változtatás jogát a szervezők fenntartják!</w:t>
      </w:r>
    </w:p>
    <w:p>
      <w:pPr>
        <w:pStyle w:val="Normal"/>
        <w:tabs>
          <w:tab w:val="left" w:pos="1260" w:leader="none"/>
        </w:tabs>
        <w:ind w:left="108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12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Heading1"/>
        <w:widowControl/>
        <w:numPr>
          <w:ilvl w:val="0"/>
          <w:numId w:val="3"/>
        </w:numPr>
        <w:tabs>
          <w:tab w:val="left" w:pos="108" w:leader="none"/>
          <w:tab w:val="left" w:pos="1025" w:leader="none"/>
          <w:tab w:val="left" w:pos="3513" w:leader="none"/>
        </w:tabs>
        <w:suppressAutoHyphens w:val="true"/>
        <w:bidi w:val="0"/>
        <w:ind w:left="0" w:right="0" w:firstLine="567"/>
        <w:jc w:val="center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V. Bodrog Kupa</w:t>
      </w:r>
    </w:p>
    <w:p>
      <w:pPr>
        <w:pStyle w:val="Heading1"/>
        <w:keepNext w:val="true"/>
        <w:widowControl/>
        <w:numPr>
          <w:ilvl w:val="0"/>
          <w:numId w:val="3"/>
        </w:numPr>
        <w:suppressAutoHyphens w:val="true"/>
        <w:bidi w:val="0"/>
        <w:ind w:left="567" w:right="0" w:hanging="0"/>
        <w:jc w:val="center"/>
        <w:rPr>
          <w:sz w:val="24"/>
          <w:szCs w:val="24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6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5" cy="689610"/>
            <wp:effectExtent l="0" t="0" r="0" b="0"/>
            <wp:wrapSquare wrapText="largest"/>
            <wp:docPr id="7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Normal"/>
        <w:widowControl/>
        <w:numPr>
          <w:ilvl w:val="0"/>
          <w:numId w:val="3"/>
        </w:numPr>
        <w:tabs>
          <w:tab w:val="left" w:pos="2040" w:leader="none"/>
        </w:tabs>
        <w:suppressAutoHyphens w:val="true"/>
        <w:bidi w:val="0"/>
        <w:ind w:left="454" w:right="0" w:firstLine="113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 05</w:t>
      </w:r>
      <w:r>
        <w:rPr>
          <w:sz w:val="20"/>
          <w:szCs w:val="20"/>
        </w:rPr>
        <w:t>.(szombat)</w:t>
      </w:r>
    </w:p>
    <w:p>
      <w:pPr>
        <w:pStyle w:val="Normal"/>
        <w:widowControl/>
        <w:suppressAutoHyphens w:val="true"/>
        <w:bidi w:val="0"/>
        <w:ind w:left="0" w:right="0" w:firstLine="2551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108" w:leader="none"/>
        </w:tabs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Nevezési lap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Iskola/Egyesület megnevezése:_______________________________________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>Elérhetőség:_______________________________________________</w:t>
      </w:r>
    </w:p>
    <w:p>
      <w:pPr>
        <w:pStyle w:val="Normal"/>
        <w:rPr>
          <w:w w:val="80"/>
          <w:sz w:val="18"/>
          <w:szCs w:val="18"/>
        </w:rPr>
      </w:pPr>
      <w:r>
        <w:rPr>
          <w:w w:val="80"/>
          <w:sz w:val="18"/>
          <w:szCs w:val="18"/>
        </w:rPr>
      </w:r>
    </w:p>
    <w:tbl>
      <w:tblPr>
        <w:tblW w:w="9633" w:type="dxa"/>
        <w:jc w:val="left"/>
        <w:tblInd w:w="6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782"/>
        <w:gridCol w:w="1918"/>
        <w:gridCol w:w="687"/>
        <w:gridCol w:w="569"/>
        <w:gridCol w:w="2889"/>
        <w:gridCol w:w="787"/>
      </w:tblGrid>
      <w:tr>
        <w:trPr>
          <w:trHeight w:val="195" w:hRule="atLeas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Élő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0"/>
                <w:sz w:val="18"/>
                <w:szCs w:val="18"/>
              </w:rPr>
              <w:t>Csop.</w:t>
            </w:r>
          </w:p>
          <w:p>
            <w:pPr>
              <w:pStyle w:val="Normal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Számlázási cím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Extra ebéd (db)</w:t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</w:tr>
      <w:tr>
        <w:trPr>
          <w:trHeight w:val="455" w:hRule="exac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w w:val="80"/>
              </w:rPr>
            </w:pPr>
            <w:r>
              <w:rPr>
                <w:b/>
                <w:bCs/>
                <w:w w:val="80"/>
              </w:rPr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0"/>
      <w:type w:val="nextPage"/>
      <w:pgSz w:w="11906" w:h="16838"/>
      <w:pgMar w:left="731" w:right="494" w:header="0" w:top="899" w:footer="708" w:bottom="12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zh-CN" w:bidi="ar-SA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ind w:left="-180" w:right="-288" w:hanging="0"/>
      <w:outlineLvl w:val="0"/>
    </w:pPr>
    <w:rPr>
      <w:b/>
      <w:sz w:val="72"/>
      <w:szCs w:val="72"/>
    </w:rPr>
  </w:style>
  <w:style w:type="paragraph" w:styleId="Heading5">
    <w:name w:val="Heading 5"/>
    <w:basedOn w:val="Normal"/>
    <w:qFormat/>
    <w:pPr>
      <w:keepNext w:val="true"/>
      <w:numPr>
        <w:ilvl w:val="4"/>
        <w:numId w:val="1"/>
      </w:numPr>
      <w:jc w:val="right"/>
      <w:outlineLvl w:val="4"/>
    </w:pPr>
    <w:rPr>
      <w:bCs/>
      <w:sz w:val="28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8"/>
      <w:szCs w:val="28"/>
    </w:rPr>
  </w:style>
  <w:style w:type="character" w:styleId="Bekezdsalapbettpusa2" w:customStyle="1">
    <w:name w:val="Bekezdés alapbetűtípusa2"/>
    <w:qFormat/>
    <w:rPr/>
  </w:style>
  <w:style w:type="character" w:styleId="Bekezdsalapbettpusa1" w:customStyle="1">
    <w:name w:val="Bekezdés alapbetűtípusa1"/>
    <w:qFormat/>
    <w:rPr/>
  </w:style>
  <w:style w:type="character" w:styleId="Pagenumber">
    <w:name w:val="page number"/>
    <w:basedOn w:val="Bekezdsalapbettpusa1"/>
    <w:qFormat/>
    <w:rPr/>
  </w:style>
  <w:style w:type="character" w:styleId="InternetLink" w:customStyle="1">
    <w:name w:val="Internet Link"/>
    <w:basedOn w:val="DefaultParagraphFont"/>
    <w:uiPriority w:val="99"/>
    <w:rPr>
      <w:color w:val="0000FF"/>
      <w:u w:val="single"/>
    </w:rPr>
  </w:style>
  <w:style w:type="character" w:styleId="LfejChar" w:customStyle="1">
    <w:name w:val="Élőfej Char"/>
    <w:basedOn w:val="DefaultParagraphFont"/>
    <w:uiPriority w:val="99"/>
    <w:qFormat/>
    <w:rPr>
      <w:sz w:val="24"/>
      <w:szCs w:val="24"/>
      <w:lang w:eastAsia="zh-CN"/>
    </w:rPr>
  </w:style>
  <w:style w:type="character" w:styleId="ListLabel1" w:customStyle="1">
    <w:name w:val="ListLabel 1"/>
    <w:qFormat/>
    <w:rPr>
      <w:rFonts w:cs="Times New Roman"/>
      <w:sz w:val="28"/>
      <w:szCs w:val="28"/>
    </w:rPr>
  </w:style>
  <w:style w:type="character" w:styleId="ListLabel2" w:customStyle="1">
    <w:name w:val="ListLabel 2"/>
    <w:qFormat/>
    <w:rPr>
      <w:sz w:val="28"/>
      <w:szCs w:val="28"/>
    </w:rPr>
  </w:style>
  <w:style w:type="character" w:styleId="ListLabel3" w:customStyle="1">
    <w:name w:val="ListLabel 3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4"/>
      <w:szCs w:val="28"/>
      <w:u w:val="none"/>
      <w:effect w:val="none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styleId="ListLabel6" w:customStyle="1">
    <w:name w:val="ListLabel 6"/>
    <w:qFormat/>
    <w:rPr>
      <w:sz w:val="20"/>
      <w:szCs w:val="20"/>
    </w:rPr>
  </w:style>
  <w:style w:type="character" w:styleId="ListLabel7" w:customStyle="1">
    <w:name w:val="ListLabel 7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styleId="ListLabel8" w:customStyle="1">
    <w:name w:val="ListLabel 8"/>
    <w:qFormat/>
    <w:rPr>
      <w:sz w:val="20"/>
      <w:szCs w:val="20"/>
    </w:rPr>
  </w:style>
  <w:style w:type="character" w:styleId="ListLabel9" w:customStyle="1">
    <w:name w:val="ListLabel 9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styleId="ListLabel10" w:customStyle="1">
    <w:name w:val="ListLabel 10"/>
    <w:qFormat/>
    <w:rPr>
      <w:sz w:val="20"/>
      <w:szCs w:val="20"/>
    </w:rPr>
  </w:style>
  <w:style w:type="character" w:styleId="ListLabel11" w:customStyle="1">
    <w:name w:val="ListLabel 11"/>
    <w:qFormat/>
    <w:rPr>
      <w:sz w:val="22"/>
      <w:u w:val="none"/>
    </w:rPr>
  </w:style>
  <w:style w:type="character" w:styleId="ListLabel12" w:customStyle="1">
    <w:name w:val="ListLabel 12"/>
    <w:qFormat/>
    <w:rPr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e0fbd"/>
    <w:rPr>
      <w:rFonts w:ascii="Tahoma" w:hAnsi="Tahoma" w:cs="Tahoma"/>
      <w:color w:val="00000A"/>
      <w:sz w:val="16"/>
      <w:szCs w:val="16"/>
      <w:lang w:eastAsia="zh-CN"/>
    </w:rPr>
  </w:style>
  <w:style w:type="character" w:styleId="ListLabel13">
    <w:name w:val="ListLabel 13"/>
    <w:qFormat/>
    <w:rPr>
      <w:sz w:val="22"/>
      <w:u w:val="none"/>
    </w:rPr>
  </w:style>
  <w:style w:type="character" w:styleId="ListLabel14">
    <w:name w:val="ListLabel 14"/>
    <w:qFormat/>
    <w:rPr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5">
    <w:name w:val="ListLabel 15"/>
    <w:qFormat/>
    <w:rPr>
      <w:sz w:val="22"/>
      <w:u w:val="none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sz w:val="20"/>
      <w:szCs w:val="20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msor" w:customStyle="1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Header">
    <w:name w:val="Header"/>
    <w:basedOn w:val="Normal"/>
    <w:uiPriority w:val="99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3d71f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e0f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tokaji.se@gmail.com" TargetMode="External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LibreOffice/6.0.1.1$Windows_x86 LibreOffice_project/60bfb1526849283ce2491346ed2aa51c465abfe6</Application>
  <Pages>4</Pages>
  <Words>425</Words>
  <Characters>2941</Characters>
  <CharactersWithSpaces>3527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2019-05-06T17:53:00Z</dcterms:created>
  <dc:creator>dr. Asztalos Katalin</dc:creator>
  <dc:description/>
  <dc:language>hu-HU</dc:language>
  <cp:lastModifiedBy/>
  <cp:lastPrinted>2012-11-21T09:14:00Z</cp:lastPrinted>
  <dcterms:modified xsi:type="dcterms:W3CDTF">2019-09-13T13:27:29Z</dcterms:modified>
  <cp:revision>9</cp:revision>
  <dc:subject/>
  <dc:title>JÁSZ-PLASZTIK Mikulás Kupa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