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 xml:space="preserve">számú melléklet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</w:t>
      </w:r>
      <w:r>
        <w:rPr>
          <w:rFonts w:hint="default" w:ascii="Verdana" w:hAnsi="Verdana" w:cs="Verdana"/>
          <w:b/>
          <w:bCs/>
          <w:lang w:val="hu-HU"/>
        </w:rPr>
        <w:t>dzői</w:t>
      </w:r>
      <w:r>
        <w:rPr>
          <w:rFonts w:ascii="Verdana" w:hAnsi="Verdana" w:cs="Verdana"/>
          <w:b/>
          <w:bCs/>
        </w:rPr>
        <w:t xml:space="preserve"> Megállapodás</w:t>
      </w: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</w:t>
      </w:r>
    </w:p>
    <w:p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  <w:r>
        <w:rPr>
          <w:rFonts w:hint="default" w:ascii="Verdana" w:hAnsi="Verdana" w:cs="Verdana"/>
          <w:b/>
          <w:bCs/>
          <w:lang w:val="hu-HU"/>
        </w:rPr>
        <w:t>Talentum Program</w:t>
      </w: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both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sz w:val="28"/>
          <w:szCs w:val="28"/>
          <w:lang w:val="hu-HU"/>
        </w:rPr>
      </w:pPr>
      <w:r>
        <w:rPr>
          <w:rFonts w:hint="default" w:ascii="Verdana" w:hAnsi="Verdana" w:cs="Verdana"/>
          <w:b/>
          <w:bCs/>
          <w:sz w:val="28"/>
          <w:szCs w:val="28"/>
          <w:lang w:val="hu-HU"/>
        </w:rPr>
        <w:t>Megyei Sakktehetségpont Pályázathoz</w:t>
      </w: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pStyle w:val="2"/>
        <w:jc w:val="both"/>
        <w:rPr>
          <w:rFonts w:ascii="Verdana" w:hAnsi="Verdana"/>
          <w:bCs/>
          <w:sz w:val="28"/>
          <w:szCs w:val="28"/>
        </w:rPr>
      </w:pPr>
    </w:p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124075" cy="2124075"/>
            <wp:effectExtent l="0" t="0" r="9525" b="9525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Verdana" w:hAnsi="Verdana" w:cs="Verdana"/>
          <w:b/>
          <w:bCs/>
          <w:sz w:val="24"/>
          <w:szCs w:val="24"/>
          <w:lang w:val="hu-HU"/>
        </w:rPr>
      </w:pPr>
      <w:r>
        <w:rPr>
          <w:rFonts w:hint="default" w:ascii="Verdana" w:hAnsi="Verdana" w:cs="Verdana" w:eastAsiaTheme="minorEastAsia"/>
          <w:b/>
          <w:bCs/>
          <w:sz w:val="24"/>
          <w:szCs w:val="24"/>
          <w:lang w:val="hu-HU"/>
        </w:rPr>
        <w:t>EDZŐI</w:t>
      </w:r>
      <w:r>
        <w:rPr>
          <w:rFonts w:hint="default" w:ascii="Verdana" w:hAnsi="Verdana" w:cs="Verdana"/>
          <w:b/>
          <w:bCs/>
          <w:sz w:val="24"/>
          <w:szCs w:val="24"/>
          <w:lang w:val="hu-HU"/>
        </w:rPr>
        <w:t xml:space="preserve"> MEGÁLLAPODÁS A 2019-2020 évre</w:t>
      </w:r>
    </w:p>
    <w:p>
      <w:pPr>
        <w:jc w:val="center"/>
        <w:rPr>
          <w:rFonts w:hint="default" w:ascii="Verdana" w:hAnsi="Verdana" w:cs="Verdana"/>
          <w:b/>
          <w:bCs/>
          <w:sz w:val="24"/>
          <w:szCs w:val="24"/>
          <w:lang w:val="hu-HU"/>
        </w:rPr>
      </w:pPr>
    </w:p>
    <w:p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Jelen</w:t>
      </w:r>
      <w:r>
        <w:rPr>
          <w:rFonts w:hint="default" w:ascii="Verdana" w:hAnsi="Verdana"/>
          <w:sz w:val="20"/>
          <w:szCs w:val="20"/>
          <w:lang w:val="hu-HU"/>
        </w:rPr>
        <w:t xml:space="preserve"> edző</w:t>
      </w:r>
      <w:r>
        <w:rPr>
          <w:rFonts w:ascii="Verdana" w:hAnsi="Verdana"/>
          <w:sz w:val="20"/>
          <w:szCs w:val="20"/>
        </w:rPr>
        <w:t xml:space="preserve">i megállapodás (a továbbiakban Megállapodás) aláírásával a 2.) pontban meghatározott  felek megállapodást kötnek </w:t>
      </w:r>
      <w:r>
        <w:rPr>
          <w:rFonts w:hint="default" w:ascii="Verdana" w:hAnsi="Verdana"/>
          <w:sz w:val="20"/>
          <w:szCs w:val="20"/>
          <w:lang w:val="hu-HU"/>
        </w:rPr>
        <w:t xml:space="preserve">a Pályázat kiírójával (MSSZ) </w:t>
      </w:r>
      <w:r>
        <w:rPr>
          <w:rFonts w:ascii="Verdana" w:hAnsi="Verdana"/>
          <w:sz w:val="20"/>
          <w:szCs w:val="20"/>
        </w:rPr>
        <w:t xml:space="preserve">abból a célból, hogy a </w:t>
      </w:r>
      <w:r>
        <w:rPr>
          <w:rFonts w:hint="default" w:ascii="Verdana" w:hAnsi="Verdana"/>
          <w:sz w:val="20"/>
          <w:szCs w:val="20"/>
          <w:lang w:val="hu-HU"/>
        </w:rPr>
        <w:t>Megyei Sakktehetségpont</w:t>
      </w:r>
      <w:r>
        <w:rPr>
          <w:rFonts w:ascii="Verdana" w:hAnsi="Verdana"/>
          <w:bCs/>
          <w:sz w:val="20"/>
          <w:szCs w:val="20"/>
        </w:rPr>
        <w:t xml:space="preserve"> című</w:t>
      </w:r>
      <w:r>
        <w:rPr>
          <w:rFonts w:ascii="Verdana" w:hAnsi="Verdana"/>
          <w:sz w:val="20"/>
          <w:szCs w:val="20"/>
        </w:rPr>
        <w:t xml:space="preserve"> pályázati felhívására benyújtandó</w:t>
      </w:r>
      <w:r>
        <w:rPr>
          <w:rFonts w:hint="default"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</w:rPr>
        <w:t xml:space="preserve">pályázat támogatása esetén  jelen megállapodás </w:t>
      </w:r>
      <w:r>
        <w:rPr>
          <w:rFonts w:hint="default" w:ascii="Verdana" w:hAnsi="Verdana"/>
          <w:sz w:val="20"/>
          <w:szCs w:val="20"/>
          <w:lang w:val="hu-HU"/>
        </w:rPr>
        <w:t>3</w:t>
      </w:r>
      <w:r>
        <w:rPr>
          <w:rFonts w:ascii="Verdana" w:hAnsi="Verdana"/>
          <w:sz w:val="20"/>
          <w:szCs w:val="20"/>
        </w:rPr>
        <w:t xml:space="preserve">. pontjában részletezett tevékenységeket megvalósítsák. </w:t>
      </w:r>
    </w:p>
    <w:p>
      <w:pPr>
        <w:numPr>
          <w:ilvl w:val="0"/>
          <w:numId w:val="0"/>
        </w:numPr>
        <w:jc w:val="both"/>
        <w:rPr>
          <w:rFonts w:ascii="Verdana" w:hAnsi="Verdana"/>
          <w:sz w:val="20"/>
          <w:szCs w:val="20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Verdana" w:hAnsi="Verdana"/>
          <w:b/>
          <w:bCs/>
          <w:sz w:val="20"/>
          <w:szCs w:val="20"/>
          <w:lang w:val="hu-HU"/>
        </w:rPr>
      </w:pPr>
      <w:r>
        <w:rPr>
          <w:rFonts w:hint="default" w:ascii="Verdana" w:hAnsi="Verdana"/>
          <w:b/>
          <w:bCs/>
          <w:sz w:val="20"/>
          <w:szCs w:val="20"/>
          <w:lang w:val="hu-HU"/>
        </w:rPr>
        <w:t>)</w:t>
      </w: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A programba bevont edzők, oktatók adatai</w:t>
      </w: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</w:p>
    <w:p>
      <w:pPr>
        <w:numPr>
          <w:ilvl w:val="0"/>
          <w:numId w:val="3"/>
        </w:numPr>
        <w:ind w:leftChars="0" w:firstLine="420" w:firstLineChars="0"/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A projekt vezetőedzője</w:t>
      </w: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Név: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Egyesület: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Minősítés (edzői vagy versenyzői):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Elérhetőségek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Email: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Telefon:</w:t>
      </w: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</w:p>
    <w:p>
      <w:pPr>
        <w:numPr>
          <w:ilvl w:val="0"/>
          <w:numId w:val="3"/>
        </w:numPr>
        <w:ind w:left="0" w:leftChars="0" w:firstLine="420" w:firstLineChars="0"/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A projekthez kapcsolódó edzők, oktatók, szervezők felsorolása, elérhetőségük (email, telefon)</w:t>
      </w: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..................................................................................................................</w:t>
      </w: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..................................................................................................................</w:t>
      </w:r>
    </w:p>
    <w:p>
      <w:pPr>
        <w:jc w:val="center"/>
        <w:rPr>
          <w:rFonts w:hint="default" w:ascii="Verdana" w:hAnsi="Verdana" w:cs="Verdana"/>
          <w:b/>
          <w:bCs/>
          <w:sz w:val="24"/>
          <w:szCs w:val="24"/>
          <w:lang w:val="hu-HU"/>
        </w:rPr>
      </w:pPr>
    </w:p>
    <w:p>
      <w:pPr>
        <w:jc w:val="center"/>
        <w:rPr>
          <w:rFonts w:hint="default" w:ascii="Verdana" w:hAnsi="Verdana" w:cs="Verdana"/>
          <w:b/>
          <w:bCs/>
          <w:sz w:val="24"/>
          <w:szCs w:val="24"/>
          <w:lang w:val="hu-HU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..................................................................................................................</w:t>
      </w:r>
    </w:p>
    <w:p>
      <w:pPr>
        <w:jc w:val="center"/>
        <w:rPr>
          <w:rFonts w:hint="default" w:ascii="Verdana" w:hAnsi="Verdana" w:cs="Verdana"/>
          <w:b/>
          <w:bCs/>
          <w:sz w:val="24"/>
          <w:szCs w:val="24"/>
          <w:lang w:val="hu-HU"/>
        </w:rPr>
      </w:pPr>
    </w:p>
    <w:p>
      <w:pPr>
        <w:numPr>
          <w:ilvl w:val="0"/>
          <w:numId w:val="3"/>
        </w:numPr>
        <w:ind w:left="0" w:leftChars="0" w:firstLine="420" w:firstLineChars="0"/>
        <w:jc w:val="both"/>
        <w:rPr>
          <w:rFonts w:hint="default" w:ascii="Verdana" w:hAnsi="Verdana" w:cs="Verdana"/>
          <w:b/>
          <w:bCs/>
          <w:sz w:val="21"/>
          <w:szCs w:val="21"/>
          <w:lang w:val="hu-HU"/>
        </w:rPr>
      </w:pPr>
      <w:r>
        <w:rPr>
          <w:rFonts w:hint="default" w:ascii="Verdana" w:hAnsi="Verdana" w:cs="Verdana"/>
          <w:b/>
          <w:bCs/>
          <w:sz w:val="21"/>
          <w:szCs w:val="21"/>
          <w:lang w:val="hu-HU"/>
        </w:rPr>
        <w:t xml:space="preserve">) 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 w:ascii="Verdana" w:hAnsi="Verdana" w:cs="Verdana"/>
          <w:b/>
          <w:bCs/>
          <w:sz w:val="21"/>
          <w:szCs w:val="21"/>
          <w:lang w:val="hu-HU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</w:pPr>
      <w:r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  <w:t>A felek megállapodnak, hogy a pályázat támogatása esetén a Projekt vezetőedzője a pályázati útmutató A1 pontjában szereplő szakmai célokat és feladatokat megvalósítja,  és 2020 május 30-ig eleget tesz a szerződésben szereplő elszámolási kötelezettségének.</w:t>
      </w: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/>
          <w:bCs/>
          <w:sz w:val="21"/>
          <w:szCs w:val="21"/>
          <w:lang w:val="hu-HU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/>
          <w:bCs/>
          <w:sz w:val="21"/>
          <w:szCs w:val="21"/>
          <w:lang w:val="hu-HU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/>
          <w:bCs/>
          <w:sz w:val="21"/>
          <w:szCs w:val="21"/>
          <w:lang w:val="hu-HU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/>
          <w:bCs/>
          <w:sz w:val="21"/>
          <w:szCs w:val="21"/>
          <w:lang w:val="hu-HU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</w:pPr>
      <w:r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  <w:t>Dátum:</w:t>
      </w: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/>
          <w:bCs/>
          <w:sz w:val="21"/>
          <w:szCs w:val="21"/>
          <w:lang w:val="hu-HU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</w:pPr>
      <w:r>
        <w:rPr>
          <w:rFonts w:hint="default" w:ascii="Verdana" w:hAnsi="Verdana" w:cs="Verdana"/>
          <w:b w:val="0"/>
          <w:bCs w:val="0"/>
          <w:sz w:val="21"/>
          <w:szCs w:val="21"/>
          <w:lang w:val="hu-HU"/>
        </w:rPr>
        <w:t>Aláírás: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0BFE7"/>
    <w:multiLevelType w:val="singleLevel"/>
    <w:tmpl w:val="A070BFE7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D935E872"/>
    <w:multiLevelType w:val="singleLevel"/>
    <w:tmpl w:val="D935E87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BA7A8D2"/>
    <w:multiLevelType w:val="singleLevel"/>
    <w:tmpl w:val="6BA7A8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80A6B"/>
    <w:rsid w:val="01680A6B"/>
    <w:rsid w:val="445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2019-07-04T07:02:00Z</dcterms:created>
  <dc:creator>becibaci</dc:creator>
  <cp:lastModifiedBy>becibaci</cp:lastModifiedBy>
  <dcterms:modified xsi:type="dcterms:W3CDTF">2019-07-04T09:28:56Z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2057-11.2.0.8641</vt:lpwstr>
  </property>
</Properties>
</file>