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  <w:sz w:val="28"/>
          <w:szCs w:val="28"/>
        </w:rPr>
        <w:t xml:space="preserve">Magyar Sakkszövetség                  </w:t>
      </w:r>
      <w:r w:rsidR="00377C94">
        <w:rPr>
          <w:b/>
          <w:color w:val="000000"/>
          <w:sz w:val="28"/>
          <w:szCs w:val="28"/>
        </w:rPr>
        <w:t xml:space="preserve">                    Budapesti Sakkszövetség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  <w:r>
        <w:rPr>
          <w:color w:val="000000"/>
        </w:rPr>
        <w:t xml:space="preserve">1055 Budapest, Falk Miksa u. 10. </w:t>
      </w:r>
      <w:r w:rsidR="00377C94">
        <w:rPr>
          <w:color w:val="000000"/>
        </w:rPr>
        <w:t xml:space="preserve">                                  1053 Budapest, </w:t>
      </w:r>
      <w:proofErr w:type="spellStart"/>
      <w:r w:rsidR="00377C94">
        <w:rPr>
          <w:color w:val="000000"/>
        </w:rPr>
        <w:t>Curia</w:t>
      </w:r>
      <w:proofErr w:type="spellEnd"/>
      <w:r w:rsidR="00377C94">
        <w:rPr>
          <w:color w:val="000000"/>
        </w:rPr>
        <w:t xml:space="preserve"> u. 3.</w:t>
      </w:r>
      <w:r>
        <w:rPr>
          <w:color w:val="000000"/>
        </w:rPr>
        <w:t xml:space="preserve">                        </w:t>
      </w:r>
      <w:r w:rsidR="00377C94">
        <w:rPr>
          <w:color w:val="000000"/>
        </w:rPr>
        <w:t xml:space="preserve">      </w:t>
      </w:r>
      <w:r>
        <w:rPr>
          <w:color w:val="000000"/>
        </w:rPr>
        <w:t>________________________________________________________________________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992CD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48"/>
          <w:szCs w:val="48"/>
          <w:u w:val="single"/>
        </w:rPr>
      </w:pPr>
      <w:r>
        <w:rPr>
          <w:color w:val="000000"/>
          <w:sz w:val="48"/>
          <w:szCs w:val="48"/>
          <w:u w:val="single"/>
        </w:rPr>
        <w:t>MAGYAR NEMZETI GYERMEK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color w:val="000000"/>
          <w:sz w:val="48"/>
          <w:szCs w:val="48"/>
          <w:u w:val="single"/>
        </w:rPr>
        <w:t>SAKK CSAPATBAJNOKSÁG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2019.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noProof/>
        </w:rPr>
        <mc:AlternateContent>
          <mc:Choice Requires="wpg">
            <w:drawing>
              <wp:anchor distT="57466" distB="57466" distL="57466" distR="57466" simplePos="0" relativeHeight="251658240" behindDoc="0" locked="0" layoutInCell="1" hidden="0" allowOverlap="1">
                <wp:simplePos x="0" y="0"/>
                <wp:positionH relativeFrom="column">
                  <wp:posOffset>2559366</wp:posOffset>
                </wp:positionH>
                <wp:positionV relativeFrom="paragraph">
                  <wp:posOffset>57466</wp:posOffset>
                </wp:positionV>
                <wp:extent cx="1170307" cy="1170307"/>
                <wp:effectExtent l="0" t="0" r="0" b="0"/>
                <wp:wrapSquare wrapText="bothSides" distT="57466" distB="57466" distL="57466" distR="57466"/>
                <wp:docPr id="1" name="Csoportba foglalás 1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70307" cy="1170307"/>
                          <a:chOff x="4760847" y="3194847"/>
                          <a:chExt cx="1170308" cy="1170308"/>
                        </a:xfrm>
                      </wpg:grpSpPr>
                      <wpg:grpSp>
                        <wpg:cNvPr id="2" name="Csoportba foglalás 2"/>
                        <wpg:cNvGrpSpPr/>
                        <wpg:grpSpPr>
                          <a:xfrm>
                            <a:off x="4760847" y="3194847"/>
                            <a:ext cx="1170308" cy="1170308"/>
                            <a:chOff x="0" y="0"/>
                            <a:chExt cx="1170307" cy="1170307"/>
                          </a:xfrm>
                        </wpg:grpSpPr>
                        <wps:wsp>
                          <wps:cNvPr id="3" name="Téglalap 3"/>
                          <wps:cNvSpPr/>
                          <wps:spPr>
                            <a:xfrm>
                              <a:off x="0" y="0"/>
                              <a:ext cx="1170300" cy="1170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C33C8" w:rsidRDefault="00AC33C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Téglalap 4"/>
                          <wps:cNvSpPr/>
                          <wps:spPr>
                            <a:xfrm>
                              <a:off x="0" y="0"/>
                              <a:ext cx="1170307" cy="11703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AC33C8" w:rsidRDefault="00AC33C8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image.png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/>
                            <a:stretch/>
                          </pic:blipFill>
                          <pic:spPr>
                            <a:xfrm>
                              <a:off x="0" y="0"/>
                              <a:ext cx="1170307" cy="11703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id="Csoportba foglalás 1" o:spid="_x0000_s1026" alt="officeArt object" style="position:absolute;left:0;text-align:left;margin-left:201.5pt;margin-top:4.5pt;width:92.15pt;height:92.15pt;z-index:251658240;mso-wrap-distance-left:1.59628mm;mso-wrap-distance-top:1.59628mm;mso-wrap-distance-right:1.59628mm;mso-wrap-distance-bottom:1.59628mm" coordorigin="47608,31948" coordsize="11703,1170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">
                <v:group id="Csoportba foglalás 2" o:spid="_x0000_s1027" style="position:absolute;left:47608;top:31948;width:11703;height:11703" coordsize="11703,117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rect id="Téglalap 3" o:spid="_x0000_s1028" style="position:absolute;width:11703;height:11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" filled="f" stroked="f">
                    <v:textbox inset="2.53958mm,2.53958mm,2.53958mm,2.53958mm">
                      <w:txbxContent>
                        <w:p w:rsidR="00AC33C8" w:rsidRDefault="00AC33C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Téglalap 4" o:spid="_x0000_s1029" style="position:absolute;width:11703;height:117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" stroked="f">
                    <v:textbox inset="2.53958mm,2.53958mm,2.53958mm,2.53958mm">
                      <w:txbxContent>
                        <w:p w:rsidR="00AC33C8" w:rsidRDefault="00AC33C8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image.png" style="position:absolute;width:11703;height:11703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">
                    <v:imagedata r:id="rId8" o:title="image"/>
                  </v:shape>
                </v:group>
                <w10:wrap type="square"/>
              </v:group>
            </w:pict>
          </mc:Fallback>
        </mc:AlternateConten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>
        <w:rPr>
          <w:b/>
          <w:color w:val="000000"/>
        </w:rPr>
        <w:t xml:space="preserve">                         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:rsidR="00AC33C8" w:rsidRDefault="00992C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lastRenderedPageBreak/>
        <w:t xml:space="preserve">A bajnokság célja: </w:t>
      </w:r>
      <w:r>
        <w:rPr>
          <w:color w:val="000000"/>
        </w:rPr>
        <w:t>a nevelőegyesületek közötti erőviszonyok felmérése, FIDE értékszám módosítása és a sportbarátság elmélyítése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AC33C8" w:rsidRPr="00FC6BE0" w:rsidRDefault="00992CD7" w:rsidP="00FC6BE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 verseny helyszíne, időpontja:</w:t>
      </w:r>
      <w:r w:rsidR="00FC6BE0">
        <w:rPr>
          <w:color w:val="000000"/>
        </w:rPr>
        <w:t xml:space="preserve"> </w:t>
      </w:r>
      <w:r w:rsidR="00FC6BE0" w:rsidRPr="00FC6BE0">
        <w:rPr>
          <w:color w:val="000000"/>
        </w:rPr>
        <w:t>Budapesti Műszaki Egyetem Sportközpontja, 1111 Budapest, Bertalan Lajos utca 2-4</w:t>
      </w:r>
      <w:r w:rsidR="00FC6BE0" w:rsidRPr="00FC6BE0">
        <w:rPr>
          <w:b/>
          <w:color w:val="000000"/>
        </w:rPr>
        <w:t>.</w:t>
      </w:r>
      <w:r w:rsidR="00FC6BE0" w:rsidRPr="00FC6BE0">
        <w:rPr>
          <w:color w:val="000000"/>
        </w:rPr>
        <w:t xml:space="preserve"> 2019. október 26-29. 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C33C8" w:rsidRPr="00111543" w:rsidRDefault="00993D25" w:rsidP="00E46E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bCs/>
          <w:color w:val="000000"/>
        </w:rPr>
      </w:pPr>
      <w:r>
        <w:rPr>
          <w:b/>
          <w:color w:val="000000"/>
        </w:rPr>
        <w:t>S</w:t>
      </w:r>
      <w:r w:rsidR="00992CD7">
        <w:rPr>
          <w:b/>
          <w:color w:val="000000"/>
        </w:rPr>
        <w:t>zállásigénylés</w:t>
      </w:r>
      <w:r w:rsidR="005F19D2">
        <w:rPr>
          <w:b/>
          <w:color w:val="000000"/>
        </w:rPr>
        <w:t xml:space="preserve"> a szervezőkön keresztül</w:t>
      </w:r>
      <w:r w:rsidR="00992CD7">
        <w:rPr>
          <w:b/>
          <w:color w:val="000000"/>
        </w:rPr>
        <w:t xml:space="preserve">: </w:t>
      </w:r>
      <w:r w:rsidR="00430EC9" w:rsidRPr="00111543">
        <w:rPr>
          <w:bCs/>
          <w:color w:val="000000"/>
        </w:rPr>
        <w:t>Budapesti Egyesített Középiskolai Kollégium, 1149 Budapest, Mogyoródi út 19-21.</w:t>
      </w:r>
      <w:r w:rsidR="008853C5">
        <w:rPr>
          <w:bCs/>
          <w:color w:val="000000"/>
        </w:rPr>
        <w:t xml:space="preserve"> </w:t>
      </w:r>
    </w:p>
    <w:p w:rsidR="00E46ED0" w:rsidRDefault="00992CD7" w:rsidP="00E46E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714" w:hanging="357"/>
        <w:jc w:val="both"/>
        <w:rPr>
          <w:color w:val="000000"/>
        </w:rPr>
      </w:pPr>
      <w:r>
        <w:rPr>
          <w:b/>
          <w:color w:val="000000"/>
        </w:rPr>
        <w:t>A verseny rendszere:</w:t>
      </w:r>
      <w:r>
        <w:rPr>
          <w:color w:val="000000"/>
        </w:rPr>
        <w:t xml:space="preserve"> </w:t>
      </w:r>
      <w:r w:rsidR="002B4EE9" w:rsidRPr="002B4EE9">
        <w:rPr>
          <w:color w:val="000000"/>
        </w:rPr>
        <w:t>7 fordulós csapatverseny, svájci rendszerű párosítással</w:t>
      </w:r>
    </w:p>
    <w:p w:rsidR="00E46ED0" w:rsidRPr="00E46ED0" w:rsidRDefault="00E46ED0" w:rsidP="00E46ED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E46ED0">
        <w:rPr>
          <w:b/>
          <w:color w:val="000000"/>
        </w:rPr>
        <w:t>Program:</w:t>
      </w:r>
      <w:r w:rsidRPr="00E46ED0">
        <w:rPr>
          <w:b/>
          <w:color w:val="000000"/>
        </w:rPr>
        <w:tab/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5103"/>
        </w:tabs>
        <w:rPr>
          <w:b/>
          <w:color w:val="000000"/>
        </w:rPr>
      </w:pP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hanging="2123"/>
        <w:rPr>
          <w:color w:val="000000"/>
          <w:highlight w:val="white"/>
        </w:rPr>
      </w:pPr>
      <w:r>
        <w:rPr>
          <w:b/>
          <w:color w:val="000000"/>
        </w:rPr>
        <w:t>október 26. szombat</w:t>
      </w:r>
      <w:r>
        <w:rPr>
          <w:color w:val="000000"/>
        </w:rPr>
        <w:tab/>
        <w:t xml:space="preserve"> </w:t>
      </w:r>
      <w:r>
        <w:rPr>
          <w:color w:val="000000"/>
        </w:rPr>
        <w:tab/>
        <w:t>09:00-14:00</w:t>
      </w:r>
      <w:r>
        <w:rPr>
          <w:color w:val="000000"/>
        </w:rPr>
        <w:tab/>
        <w:t xml:space="preserve">Beérkezés a verseny helyszínére, </w:t>
      </w:r>
      <w:r>
        <w:rPr>
          <w:color w:val="000000"/>
          <w:highlight w:val="white"/>
        </w:rPr>
        <w:t xml:space="preserve">regisztráció, 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hanging="2123"/>
        <w:rPr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erősorrendek véglegesítése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firstLine="708"/>
        <w:rPr>
          <w:color w:val="000000"/>
        </w:rPr>
      </w:pPr>
      <w:r>
        <w:rPr>
          <w:color w:val="000000"/>
        </w:rPr>
        <w:t>14:30</w:t>
      </w:r>
      <w:r>
        <w:rPr>
          <w:color w:val="000000"/>
        </w:rPr>
        <w:tab/>
      </w:r>
      <w:r w:rsidRPr="00800647">
        <w:rPr>
          <w:b/>
          <w:color w:val="000000"/>
        </w:rPr>
        <w:t>Technikai értekezlet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firstLine="708"/>
        <w:rPr>
          <w:b/>
          <w:color w:val="000000"/>
        </w:rPr>
      </w:pPr>
      <w:r>
        <w:rPr>
          <w:color w:val="000000"/>
        </w:rPr>
        <w:t>15:00</w:t>
      </w:r>
      <w:r>
        <w:rPr>
          <w:color w:val="000000"/>
        </w:rPr>
        <w:tab/>
        <w:t>Megnyitó a Sportcsarnokban</w:t>
      </w:r>
    </w:p>
    <w:p w:rsidR="00E46ED0" w:rsidRPr="00F37DEF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firstLine="708"/>
        <w:rPr>
          <w:color w:val="000000"/>
        </w:rPr>
      </w:pPr>
      <w:r w:rsidRPr="00F37DEF">
        <w:rPr>
          <w:color w:val="000000"/>
        </w:rPr>
        <w:t xml:space="preserve">15:30 – </w:t>
      </w:r>
      <w:r>
        <w:rPr>
          <w:color w:val="000000"/>
        </w:rPr>
        <w:t>20:00</w:t>
      </w:r>
      <w:r>
        <w:rPr>
          <w:color w:val="000000"/>
        </w:rPr>
        <w:tab/>
      </w:r>
      <w:r w:rsidRPr="00F37DEF">
        <w:rPr>
          <w:color w:val="000000"/>
        </w:rPr>
        <w:t>1. forduló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color w:val="000000"/>
        </w:rPr>
      </w:pPr>
      <w:r>
        <w:rPr>
          <w:b/>
          <w:color w:val="000000"/>
        </w:rPr>
        <w:t>október 27. vasárnap</w:t>
      </w:r>
      <w:r>
        <w:rPr>
          <w:b/>
          <w:color w:val="000000"/>
        </w:rPr>
        <w:tab/>
      </w:r>
      <w:r>
        <w:rPr>
          <w:color w:val="000000"/>
        </w:rPr>
        <w:t>09:00 – 13:30</w:t>
      </w:r>
      <w:r>
        <w:rPr>
          <w:color w:val="000000"/>
        </w:rPr>
        <w:tab/>
        <w:t>2. forduló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b/>
          <w:color w:val="000000"/>
        </w:rPr>
      </w:pPr>
      <w:r>
        <w:rPr>
          <w:color w:val="000000"/>
        </w:rPr>
        <w:tab/>
        <w:t>15:30 – 20:00</w:t>
      </w:r>
      <w:r>
        <w:rPr>
          <w:color w:val="000000"/>
        </w:rPr>
        <w:tab/>
        <w:t>3. forduló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color w:val="000000"/>
        </w:rPr>
      </w:pPr>
      <w:r>
        <w:rPr>
          <w:b/>
          <w:color w:val="000000"/>
        </w:rPr>
        <w:t>október 28. hétfő</w:t>
      </w:r>
      <w:r>
        <w:rPr>
          <w:color w:val="000000"/>
        </w:rPr>
        <w:tab/>
        <w:t>09:00 – 13:30</w:t>
      </w:r>
      <w:r>
        <w:rPr>
          <w:color w:val="000000"/>
        </w:rPr>
        <w:tab/>
        <w:t>4. forduló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color w:val="000000"/>
        </w:rPr>
      </w:pPr>
      <w:r>
        <w:rPr>
          <w:color w:val="000000"/>
        </w:rPr>
        <w:tab/>
        <w:t>15:30 – 20:00</w:t>
      </w:r>
      <w:r>
        <w:rPr>
          <w:color w:val="000000"/>
        </w:rPr>
        <w:tab/>
        <w:t>5. forduló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color w:val="000000"/>
        </w:rPr>
      </w:pPr>
      <w:r>
        <w:rPr>
          <w:b/>
          <w:color w:val="000000"/>
        </w:rPr>
        <w:t>október 29. kedd</w:t>
      </w:r>
      <w:r>
        <w:rPr>
          <w:b/>
          <w:color w:val="000000"/>
        </w:rPr>
        <w:tab/>
      </w:r>
      <w:r>
        <w:rPr>
          <w:color w:val="000000"/>
        </w:rPr>
        <w:t>08:</w:t>
      </w:r>
      <w:r w:rsidR="007D33F3">
        <w:rPr>
          <w:color w:val="000000"/>
        </w:rPr>
        <w:t>30</w:t>
      </w:r>
      <w:r>
        <w:rPr>
          <w:color w:val="000000"/>
        </w:rPr>
        <w:t xml:space="preserve"> – </w:t>
      </w:r>
      <w:r w:rsidR="007D33F3">
        <w:rPr>
          <w:color w:val="000000"/>
        </w:rPr>
        <w:t>13</w:t>
      </w:r>
      <w:r>
        <w:rPr>
          <w:color w:val="000000"/>
        </w:rPr>
        <w:t>:</w:t>
      </w:r>
      <w:r w:rsidR="007D33F3">
        <w:rPr>
          <w:color w:val="000000"/>
        </w:rPr>
        <w:t>00</w:t>
      </w:r>
      <w:r>
        <w:rPr>
          <w:color w:val="000000"/>
        </w:rPr>
        <w:tab/>
        <w:t xml:space="preserve">6. forduló 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rPr>
          <w:color w:val="000000"/>
        </w:rPr>
      </w:pPr>
      <w:r>
        <w:rPr>
          <w:color w:val="000000"/>
        </w:rPr>
        <w:tab/>
        <w:t>1</w:t>
      </w:r>
      <w:r w:rsidR="007D33F3">
        <w:rPr>
          <w:color w:val="000000"/>
        </w:rPr>
        <w:t>4</w:t>
      </w:r>
      <w:r>
        <w:rPr>
          <w:color w:val="000000"/>
        </w:rPr>
        <w:t>:</w:t>
      </w:r>
      <w:r w:rsidR="007D33F3">
        <w:rPr>
          <w:color w:val="000000"/>
        </w:rPr>
        <w:t>0</w:t>
      </w:r>
      <w:r>
        <w:rPr>
          <w:color w:val="000000"/>
        </w:rPr>
        <w:t>0 – 18:</w:t>
      </w:r>
      <w:r w:rsidR="007D33F3">
        <w:rPr>
          <w:color w:val="000000"/>
        </w:rPr>
        <w:t>30</w:t>
      </w:r>
      <w:r>
        <w:rPr>
          <w:color w:val="000000"/>
        </w:rPr>
        <w:tab/>
        <w:t>7. forduló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rPr>
          <w:color w:val="000000"/>
        </w:rPr>
      </w:pPr>
      <w:r>
        <w:rPr>
          <w:color w:val="000000"/>
        </w:rPr>
        <w:tab/>
        <w:t>1</w:t>
      </w:r>
      <w:r w:rsidR="007D33F3">
        <w:rPr>
          <w:color w:val="000000"/>
        </w:rPr>
        <w:t>9</w:t>
      </w:r>
      <w:r>
        <w:rPr>
          <w:color w:val="000000"/>
        </w:rPr>
        <w:t>:</w:t>
      </w:r>
      <w:r w:rsidR="007D33F3">
        <w:rPr>
          <w:color w:val="000000"/>
        </w:rPr>
        <w:t>00</w:t>
      </w:r>
      <w:r>
        <w:rPr>
          <w:color w:val="000000"/>
        </w:rPr>
        <w:tab/>
      </w:r>
      <w:r w:rsidRPr="00800647">
        <w:rPr>
          <w:b/>
          <w:color w:val="000000"/>
        </w:rPr>
        <w:t>Eredményhirdetés</w:t>
      </w:r>
      <w:r>
        <w:rPr>
          <w:color w:val="000000"/>
        </w:rPr>
        <w:t xml:space="preserve"> 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firstLine="708"/>
        <w:rPr>
          <w:color w:val="000000"/>
        </w:rPr>
      </w:pP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b/>
          <w:color w:val="000000"/>
        </w:rPr>
      </w:pPr>
      <w:r>
        <w:rPr>
          <w:b/>
          <w:color w:val="000000"/>
        </w:rPr>
        <w:t>Étkezési rend</w:t>
      </w:r>
      <w:r>
        <w:rPr>
          <w:color w:val="000000"/>
        </w:rPr>
        <w:t>:</w:t>
      </w:r>
      <w:r>
        <w:rPr>
          <w:color w:val="000000"/>
        </w:rPr>
        <w:tab/>
        <w:t>07:00 – 08:30</w:t>
      </w:r>
      <w:r>
        <w:rPr>
          <w:color w:val="000000"/>
        </w:rPr>
        <w:tab/>
        <w:t xml:space="preserve">Reggeli 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firstLine="708"/>
        <w:rPr>
          <w:color w:val="000000"/>
        </w:rPr>
      </w:pPr>
      <w:r>
        <w:rPr>
          <w:b/>
          <w:color w:val="000000"/>
        </w:rPr>
        <w:tab/>
      </w:r>
      <w:r>
        <w:rPr>
          <w:color w:val="000000"/>
        </w:rPr>
        <w:t>12:30 – 14:30</w:t>
      </w:r>
      <w:r>
        <w:rPr>
          <w:color w:val="000000"/>
        </w:rPr>
        <w:tab/>
        <w:t>Ebéd</w:t>
      </w:r>
    </w:p>
    <w:p w:rsidR="00E46ED0" w:rsidRDefault="00E46ED0" w:rsidP="00E46ED0">
      <w:pPr>
        <w:pBdr>
          <w:top w:val="nil"/>
          <w:left w:val="nil"/>
          <w:bottom w:val="nil"/>
          <w:right w:val="nil"/>
          <w:between w:val="nil"/>
        </w:pBdr>
        <w:tabs>
          <w:tab w:val="left" w:pos="3544"/>
          <w:tab w:val="left" w:pos="5103"/>
        </w:tabs>
        <w:ind w:left="2832" w:firstLine="708"/>
        <w:rPr>
          <w:color w:val="000000"/>
        </w:rPr>
      </w:pPr>
      <w:r>
        <w:rPr>
          <w:color w:val="000000"/>
        </w:rPr>
        <w:t>19:00 – 21:00</w:t>
      </w:r>
      <w:r>
        <w:rPr>
          <w:color w:val="000000"/>
        </w:rPr>
        <w:tab/>
        <w:t>Vacsora</w:t>
      </w:r>
    </w:p>
    <w:p w:rsidR="00AC33C8" w:rsidRDefault="00AC33C8" w:rsidP="002B4EE9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AC33C8" w:rsidRDefault="00992C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b/>
          <w:color w:val="000000"/>
        </w:rPr>
        <w:t xml:space="preserve">Rendező: </w:t>
      </w:r>
      <w:r w:rsidR="008E65F2">
        <w:rPr>
          <w:color w:val="000000"/>
        </w:rPr>
        <w:t>Magyar Sakkszövetség és a Budapesti Sakkszövetség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:rsidR="00AC33C8" w:rsidRDefault="00992C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A verseny főbírója:</w:t>
      </w:r>
      <w:r w:rsidR="008E65F2">
        <w:rPr>
          <w:b/>
          <w:color w:val="000000"/>
        </w:rPr>
        <w:t xml:space="preserve"> Gyömbér Tamás, </w:t>
      </w:r>
      <w:r w:rsidR="008E65F2" w:rsidRPr="008C74BD">
        <w:rPr>
          <w:bCs/>
          <w:color w:val="000000"/>
        </w:rPr>
        <w:t>nemzetközi versenybíró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</w:rPr>
      </w:pPr>
    </w:p>
    <w:p w:rsidR="00AC33C8" w:rsidRDefault="00992C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 xml:space="preserve">A versenybíróság és a verseny bírói: </w:t>
      </w:r>
      <w:r>
        <w:rPr>
          <w:color w:val="000000"/>
        </w:rPr>
        <w:t>a helyszínen kerülnek ismertetésre</w:t>
      </w:r>
      <w:r>
        <w:rPr>
          <w:b/>
          <w:color w:val="000000"/>
        </w:rPr>
        <w:t xml:space="preserve"> 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AC33C8" w:rsidRDefault="00992C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Versenyigazgató:</w:t>
      </w:r>
      <w:r w:rsidR="0078256C">
        <w:rPr>
          <w:b/>
          <w:color w:val="000000"/>
        </w:rPr>
        <w:t xml:space="preserve"> Lovas Zsolt, </w:t>
      </w:r>
      <w:r w:rsidR="0078256C" w:rsidRPr="00E6611D">
        <w:rPr>
          <w:bCs/>
          <w:color w:val="000000"/>
        </w:rPr>
        <w:t>a BSSZ elnöke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jc w:val="both"/>
        <w:rPr>
          <w:b/>
          <w:color w:val="000000"/>
        </w:rPr>
      </w:pPr>
    </w:p>
    <w:p w:rsidR="00AC33C8" w:rsidRDefault="00992C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</w:rPr>
        <w:t>Nevezési határidő:</w:t>
      </w:r>
      <w:r w:rsidR="00B37861">
        <w:rPr>
          <w:b/>
          <w:color w:val="000000"/>
        </w:rPr>
        <w:t xml:space="preserve"> 2019. október 1</w:t>
      </w:r>
      <w:r w:rsidR="00E65D52">
        <w:rPr>
          <w:b/>
          <w:color w:val="000000"/>
        </w:rPr>
        <w:t>1</w:t>
      </w:r>
      <w:r w:rsidR="00B37861">
        <w:rPr>
          <w:b/>
          <w:color w:val="000000"/>
        </w:rPr>
        <w:t xml:space="preserve">. </w:t>
      </w:r>
      <w:r w:rsidR="00E65D52">
        <w:rPr>
          <w:b/>
          <w:color w:val="000000"/>
        </w:rPr>
        <w:t>péntek</w:t>
      </w:r>
      <w:r w:rsidR="00B37861">
        <w:rPr>
          <w:b/>
          <w:color w:val="000000"/>
        </w:rPr>
        <w:t xml:space="preserve"> éjfél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color w:val="000000"/>
        </w:rPr>
        <w:t>Nevezési díj csapatonként:</w:t>
      </w:r>
      <w:r>
        <w:rPr>
          <w:color w:val="000000"/>
        </w:rPr>
        <w:t xml:space="preserve"> </w:t>
      </w:r>
      <w:r w:rsidR="00B37861">
        <w:rPr>
          <w:b/>
          <w:color w:val="000000"/>
        </w:rPr>
        <w:t>2</w:t>
      </w:r>
      <w:r>
        <w:rPr>
          <w:b/>
          <w:color w:val="000000"/>
        </w:rPr>
        <w:t>5.000</w:t>
      </w:r>
      <w:r w:rsidR="00B37861">
        <w:rPr>
          <w:b/>
          <w:color w:val="000000"/>
        </w:rPr>
        <w:t xml:space="preserve"> Ft.</w:t>
      </w:r>
      <w:r>
        <w:rPr>
          <w:color w:val="000000"/>
        </w:rPr>
        <w:t xml:space="preserve"> 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 xml:space="preserve">Nevezési határidő lejárta után </w:t>
      </w:r>
      <w:r w:rsidR="00B37861">
        <w:rPr>
          <w:color w:val="000000"/>
        </w:rPr>
        <w:t>3</w:t>
      </w:r>
      <w:r>
        <w:rPr>
          <w:color w:val="000000"/>
        </w:rPr>
        <w:t>0.000</w:t>
      </w:r>
      <w:r w:rsidR="00B37861">
        <w:rPr>
          <w:color w:val="000000"/>
        </w:rPr>
        <w:t xml:space="preserve"> Ft.</w:t>
      </w:r>
    </w:p>
    <w:p w:rsidR="00AC33C8" w:rsidRDefault="00671761" w:rsidP="00FC1BE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bookmarkStart w:id="0" w:name="_Hlk19268986"/>
      <w:r>
        <w:rPr>
          <w:color w:val="000000"/>
        </w:rPr>
        <w:t xml:space="preserve">Több csapatot indító egyesületek </w:t>
      </w:r>
      <w:r>
        <w:rPr>
          <w:b/>
          <w:color w:val="000000"/>
          <w:u w:val="single"/>
        </w:rPr>
        <w:t>5.000 Ft</w:t>
      </w:r>
      <w:r w:rsidRPr="00FC1BEF">
        <w:rPr>
          <w:b/>
          <w:color w:val="000000"/>
        </w:rPr>
        <w:t xml:space="preserve"> </w:t>
      </w:r>
      <w:r>
        <w:rPr>
          <w:color w:val="000000"/>
        </w:rPr>
        <w:t xml:space="preserve">kedvezményt </w:t>
      </w:r>
      <w:r w:rsidR="00FC1BEF">
        <w:rPr>
          <w:color w:val="000000"/>
        </w:rPr>
        <w:t xml:space="preserve">kapnak </w:t>
      </w:r>
      <w:r w:rsidR="00BD39EB">
        <w:rPr>
          <w:color w:val="000000"/>
        </w:rPr>
        <w:t>a második, harmadik, negyedik</w:t>
      </w:r>
      <w:r w:rsidR="005F19D2">
        <w:rPr>
          <w:color w:val="000000"/>
        </w:rPr>
        <w:t>,</w:t>
      </w:r>
      <w:r w:rsidR="00345438">
        <w:rPr>
          <w:color w:val="000000"/>
        </w:rPr>
        <w:t xml:space="preserve"> </w:t>
      </w:r>
      <w:r w:rsidR="005F19D2">
        <w:rPr>
          <w:color w:val="000000"/>
        </w:rPr>
        <w:t xml:space="preserve">stb. </w:t>
      </w:r>
      <w:r w:rsidR="00FC1BEF">
        <w:rPr>
          <w:color w:val="000000"/>
        </w:rPr>
        <w:t xml:space="preserve">benevezett </w:t>
      </w:r>
      <w:r>
        <w:rPr>
          <w:color w:val="000000"/>
        </w:rPr>
        <w:t>csapatuk nevezési díjából.</w:t>
      </w:r>
    </w:p>
    <w:p w:rsidR="00EF115D" w:rsidRDefault="00EF115D" w:rsidP="00FC1BEF">
      <w:pPr>
        <w:pBdr>
          <w:top w:val="nil"/>
          <w:left w:val="nil"/>
          <w:bottom w:val="nil"/>
          <w:right w:val="nil"/>
          <w:between w:val="nil"/>
        </w:pBdr>
        <w:ind w:left="709"/>
        <w:jc w:val="both"/>
        <w:rPr>
          <w:color w:val="000000"/>
        </w:rPr>
      </w:pPr>
      <w:bookmarkStart w:id="1" w:name="_Hlk19269007"/>
      <w:bookmarkEnd w:id="0"/>
      <w:r w:rsidRPr="00CA6036">
        <w:rPr>
          <w:i/>
          <w:iCs/>
          <w:color w:val="000000"/>
        </w:rPr>
        <w:t>Felhívjuk a figyelmet, hogy a</w:t>
      </w:r>
      <w:r w:rsidR="00CA6036" w:rsidRPr="00CA6036">
        <w:rPr>
          <w:i/>
          <w:iCs/>
          <w:color w:val="000000"/>
        </w:rPr>
        <w:t xml:space="preserve"> nemzeti csapatbajnokság versenykiírása szerint, az NB I-es csapatoknak legalább egy csapattal részt kell vennie az országos gyermek </w:t>
      </w:r>
      <w:r w:rsidR="005F19D2">
        <w:rPr>
          <w:i/>
          <w:iCs/>
          <w:color w:val="000000"/>
        </w:rPr>
        <w:t>vagy</w:t>
      </w:r>
      <w:r w:rsidR="00CA6036" w:rsidRPr="00CA6036">
        <w:rPr>
          <w:i/>
          <w:iCs/>
          <w:color w:val="000000"/>
        </w:rPr>
        <w:t xml:space="preserve"> ifjúsági csapatbajnokságon.</w:t>
      </w:r>
      <w:r w:rsidR="00CA6036">
        <w:rPr>
          <w:color w:val="000000"/>
        </w:rPr>
        <w:t xml:space="preserve"> A rendelkezés megtalálható csapatbajnokság versenykiírásának 15. pontjában: „</w:t>
      </w:r>
      <w:r w:rsidR="00CA6036" w:rsidRPr="00CA6036">
        <w:rPr>
          <w:color w:val="000000"/>
        </w:rPr>
        <w:t xml:space="preserve">Az utánpótlás nevelés biztosításának érdekében hozott Elnökségi (2009.05.20-i) döntés alapján a Nemzeti Ifjúsági Csapatbajnokságon </w:t>
      </w:r>
      <w:r w:rsidR="00CA6036" w:rsidRPr="00CA6036">
        <w:rPr>
          <w:b/>
          <w:bCs/>
          <w:color w:val="000000"/>
        </w:rPr>
        <w:t>minden NB I-es csapatnak kötelező csapatot indítania.</w:t>
      </w:r>
      <w:r w:rsidR="00CA6036" w:rsidRPr="00CA6036">
        <w:rPr>
          <w:color w:val="000000"/>
        </w:rPr>
        <w:t xml:space="preserve"> Az ifjúsági csapat indítását elmulasztó NB I-es csapat 300.000 Ft megfizetésére lesz kötelezve, amelyet 2019.12.15-ig köteles befizetni.</w:t>
      </w:r>
      <w:r w:rsidR="00CA6036">
        <w:rPr>
          <w:color w:val="000000"/>
        </w:rPr>
        <w:t>”</w:t>
      </w:r>
    </w:p>
    <w:bookmarkEnd w:id="1"/>
    <w:p w:rsidR="00671761" w:rsidRDefault="00671761" w:rsidP="00671761">
      <w:pPr>
        <w:pBdr>
          <w:top w:val="nil"/>
          <w:left w:val="nil"/>
          <w:bottom w:val="nil"/>
          <w:right w:val="nil"/>
          <w:between w:val="nil"/>
        </w:pBdr>
        <w:ind w:left="851" w:hanging="142"/>
        <w:jc w:val="both"/>
        <w:rPr>
          <w:color w:val="000000"/>
        </w:rPr>
      </w:pPr>
    </w:p>
    <w:p w:rsidR="00AC33C8" w:rsidRDefault="00992C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Nevezési feltételek:</w:t>
      </w:r>
      <w:r>
        <w:rPr>
          <w:color w:val="000000"/>
        </w:rPr>
        <w:t xml:space="preserve"> a nevezésnek tartalmaznia kell:</w:t>
      </w:r>
    </w:p>
    <w:p w:rsidR="00671761" w:rsidRPr="00671761" w:rsidRDefault="00671761" w:rsidP="00671761">
      <w:pPr>
        <w:numPr>
          <w:ilvl w:val="0"/>
          <w:numId w:val="10"/>
        </w:numPr>
        <w:rPr>
          <w:color w:val="000000"/>
        </w:rPr>
      </w:pPr>
      <w:r>
        <w:rPr>
          <w:color w:val="000000"/>
        </w:rPr>
        <w:t xml:space="preserve"> </w:t>
      </w:r>
      <w:r w:rsidRPr="00671761">
        <w:rPr>
          <w:color w:val="000000"/>
        </w:rPr>
        <w:t xml:space="preserve">a versenykiíráshoz csatolt, </w:t>
      </w:r>
      <w:r w:rsidRPr="00671761">
        <w:rPr>
          <w:b/>
          <w:color w:val="000000"/>
        </w:rPr>
        <w:t>kitöltött erősorrendi ívet</w:t>
      </w:r>
      <w:r w:rsidRPr="00671761">
        <w:rPr>
          <w:color w:val="000000"/>
        </w:rPr>
        <w:t xml:space="preserve"> </w:t>
      </w:r>
      <w:r w:rsidRPr="00671761">
        <w:rPr>
          <w:b/>
          <w:bCs/>
          <w:color w:val="000000"/>
        </w:rPr>
        <w:t>és</w:t>
      </w:r>
      <w:r w:rsidRPr="00671761">
        <w:rPr>
          <w:color w:val="000000"/>
        </w:rPr>
        <w:t xml:space="preserve"> </w:t>
      </w:r>
      <w:r w:rsidRPr="00671761">
        <w:rPr>
          <w:b/>
          <w:color w:val="000000"/>
        </w:rPr>
        <w:t>a szállás és étkezési igények hiánytalan megjelölését</w:t>
      </w:r>
    </w:p>
    <w:p w:rsidR="00671761" w:rsidRPr="00671761" w:rsidRDefault="00671761" w:rsidP="00671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71761">
        <w:rPr>
          <w:color w:val="000000"/>
        </w:rPr>
        <w:lastRenderedPageBreak/>
        <w:t>a csapatvezető e-mail és mobil telefon elérhetőségét</w:t>
      </w:r>
    </w:p>
    <w:p w:rsidR="00671761" w:rsidRPr="00671761" w:rsidRDefault="00671761" w:rsidP="0067176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71761">
        <w:rPr>
          <w:color w:val="000000"/>
        </w:rPr>
        <w:t xml:space="preserve">a </w:t>
      </w:r>
      <w:r w:rsidRPr="00671761">
        <w:rPr>
          <w:b/>
          <w:color w:val="000000"/>
        </w:rPr>
        <w:t>végleges erősorrendi ív</w:t>
      </w:r>
      <w:r w:rsidRPr="00671761">
        <w:rPr>
          <w:color w:val="000000"/>
        </w:rPr>
        <w:t>nek tartalmaznia kell:</w:t>
      </w:r>
    </w:p>
    <w:p w:rsidR="00671761" w:rsidRPr="00671761" w:rsidRDefault="00671761" w:rsidP="0067176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71761">
        <w:rPr>
          <w:color w:val="000000"/>
        </w:rPr>
        <w:t>játékos nevét,</w:t>
      </w:r>
    </w:p>
    <w:p w:rsidR="00671761" w:rsidRPr="00671761" w:rsidRDefault="00671761" w:rsidP="0067176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71761">
        <w:rPr>
          <w:color w:val="000000"/>
        </w:rPr>
        <w:t>születési idejét,</w:t>
      </w:r>
    </w:p>
    <w:p w:rsidR="00671761" w:rsidRPr="00671761" w:rsidRDefault="00671761" w:rsidP="0067176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71761">
        <w:rPr>
          <w:color w:val="000000"/>
        </w:rPr>
        <w:t>a FIDE listán szereplő nevezéskori értékszámát,</w:t>
      </w:r>
    </w:p>
    <w:p w:rsidR="00671761" w:rsidRPr="00671761" w:rsidRDefault="00671761" w:rsidP="0067176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71761">
        <w:rPr>
          <w:color w:val="000000"/>
        </w:rPr>
        <w:t>a FIDE azonosítóját</w:t>
      </w:r>
    </w:p>
    <w:p w:rsidR="00671761" w:rsidRPr="00671761" w:rsidRDefault="00671761" w:rsidP="00671761">
      <w:pPr>
        <w:numPr>
          <w:ilvl w:val="2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671761">
        <w:rPr>
          <w:color w:val="000000"/>
        </w:rPr>
        <w:t xml:space="preserve">az erősorrend kialakításánál a 150 pontos szabály van érvényben. (A FIDE értékszám nélküliek a csapat átlag értékszám számításhoz „fiktív” </w:t>
      </w:r>
      <w:r w:rsidRPr="00671761">
        <w:rPr>
          <w:b/>
          <w:i/>
          <w:color w:val="000000"/>
        </w:rPr>
        <w:t>1000</w:t>
      </w:r>
      <w:r w:rsidRPr="00671761">
        <w:rPr>
          <w:color w:val="000000"/>
        </w:rPr>
        <w:t>-al lesznek figyelembe véve.)</w:t>
      </w:r>
    </w:p>
    <w:p w:rsidR="00671761" w:rsidRPr="00671761" w:rsidRDefault="00671761" w:rsidP="00671761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color w:val="000000"/>
        </w:rPr>
      </w:pPr>
      <w:r w:rsidRPr="00671761">
        <w:rPr>
          <w:color w:val="000000"/>
        </w:rPr>
        <w:t>Az erősorrendi ívek a nevezés elfogadása után a helyszíni regisztrációig módosíthatók, vis maior esetén és figyelemmel a Versenykiírás 14. pont befejező bekezdésének utolsó három mondatára, valamint a FIDE lista aktualizálása miatt.</w:t>
      </w:r>
    </w:p>
    <w:p w:rsidR="00AC33C8" w:rsidRDefault="00AC33C8" w:rsidP="00671761">
      <w:pPr>
        <w:pBdr>
          <w:top w:val="nil"/>
          <w:left w:val="nil"/>
          <w:bottom w:val="nil"/>
          <w:right w:val="nil"/>
          <w:between w:val="nil"/>
        </w:pBdr>
        <w:ind w:left="567"/>
        <w:jc w:val="both"/>
        <w:rPr>
          <w:color w:val="000000"/>
        </w:rPr>
      </w:pPr>
    </w:p>
    <w:p w:rsidR="00AC33C8" w:rsidRDefault="00992CD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Csapatösszeállítás:</w:t>
      </w:r>
    </w:p>
    <w:p w:rsidR="00AC33C8" w:rsidRDefault="00992CD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  <w:sz w:val="23"/>
          <w:szCs w:val="23"/>
        </w:rPr>
        <w:t xml:space="preserve">a nevezhető 8 játékosból </w:t>
      </w:r>
      <w:r w:rsidR="00582BF3">
        <w:rPr>
          <w:color w:val="000000"/>
          <w:sz w:val="23"/>
          <w:szCs w:val="23"/>
        </w:rPr>
        <w:t>mérkőzésenként</w:t>
      </w:r>
      <w:r>
        <w:rPr>
          <w:color w:val="000000"/>
          <w:sz w:val="23"/>
          <w:szCs w:val="23"/>
        </w:rPr>
        <w:t xml:space="preserve"> </w:t>
      </w:r>
      <w:r>
        <w:rPr>
          <w:b/>
          <w:color w:val="000000"/>
          <w:sz w:val="23"/>
          <w:szCs w:val="23"/>
        </w:rPr>
        <w:t xml:space="preserve">6 fő </w:t>
      </w:r>
      <w:r w:rsidR="00582BF3">
        <w:rPr>
          <w:color w:val="000000"/>
          <w:sz w:val="23"/>
          <w:szCs w:val="23"/>
        </w:rPr>
        <w:t>játszik</w:t>
      </w:r>
      <w:r>
        <w:rPr>
          <w:color w:val="000000"/>
          <w:sz w:val="23"/>
          <w:szCs w:val="23"/>
        </w:rPr>
        <w:t xml:space="preserve">, </w:t>
      </w:r>
    </w:p>
    <w:p w:rsidR="00AC33C8" w:rsidRDefault="00992C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a csapatban két fő 12 év alatti versenyző szerepelhet (2007.01.01</w:t>
      </w:r>
      <w:r w:rsidR="00FC1BEF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), a további négy</w:t>
      </w:r>
      <w:r w:rsidR="00FC1BEF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tábla 10 év alattiakból (2009.01.01</w:t>
      </w:r>
      <w:r w:rsidR="00FC1BEF">
        <w:rPr>
          <w:color w:val="000000"/>
          <w:sz w:val="23"/>
          <w:szCs w:val="23"/>
        </w:rPr>
        <w:t>.</w:t>
      </w:r>
      <w:r>
        <w:rPr>
          <w:color w:val="000000"/>
          <w:sz w:val="23"/>
          <w:szCs w:val="23"/>
        </w:rPr>
        <w:t>) állítható ki</w:t>
      </w:r>
      <w:r w:rsidR="00582BF3">
        <w:rPr>
          <w:color w:val="000000"/>
          <w:sz w:val="23"/>
          <w:szCs w:val="23"/>
        </w:rPr>
        <w:t>,</w:t>
      </w:r>
    </w:p>
    <w:p w:rsidR="00AC33C8" w:rsidRDefault="00992CD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melyből kötelező 2 fő leány játékost szerepeltetni</w:t>
      </w:r>
      <w:r w:rsidR="00582BF3">
        <w:rPr>
          <w:color w:val="000000"/>
          <w:sz w:val="23"/>
          <w:szCs w:val="23"/>
        </w:rPr>
        <w:t>,</w:t>
      </w:r>
    </w:p>
    <w:p w:rsidR="00AC33C8" w:rsidRDefault="00582B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k</w:t>
      </w:r>
      <w:r w:rsidR="00992CD7">
        <w:rPr>
          <w:color w:val="000000"/>
          <w:sz w:val="23"/>
          <w:szCs w:val="23"/>
        </w:rPr>
        <w:t>özülük 1 női játékos</w:t>
      </w:r>
      <w:r w:rsidR="00FC1BEF">
        <w:rPr>
          <w:color w:val="000000"/>
          <w:sz w:val="23"/>
          <w:szCs w:val="23"/>
        </w:rPr>
        <w:t xml:space="preserve"> kiváltható 1 nyolc év alatti (</w:t>
      </w:r>
      <w:r w:rsidR="00992CD7">
        <w:rPr>
          <w:color w:val="000000"/>
          <w:sz w:val="23"/>
          <w:szCs w:val="23"/>
        </w:rPr>
        <w:t>2011.01.01</w:t>
      </w:r>
      <w:r w:rsidR="00FC1BEF">
        <w:rPr>
          <w:color w:val="000000"/>
          <w:sz w:val="23"/>
          <w:szCs w:val="23"/>
        </w:rPr>
        <w:t>.</w:t>
      </w:r>
      <w:r w:rsidR="00992CD7">
        <w:rPr>
          <w:color w:val="000000"/>
          <w:sz w:val="23"/>
          <w:szCs w:val="23"/>
        </w:rPr>
        <w:t xml:space="preserve"> után született) versenyzővel. </w:t>
      </w:r>
    </w:p>
    <w:p w:rsidR="00AC33C8" w:rsidRDefault="00582B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k</w:t>
      </w:r>
      <w:r w:rsidR="00992CD7">
        <w:rPr>
          <w:color w:val="000000"/>
          <w:sz w:val="23"/>
          <w:szCs w:val="23"/>
        </w:rPr>
        <w:t xml:space="preserve">ét </w:t>
      </w:r>
      <w:r>
        <w:rPr>
          <w:color w:val="000000"/>
          <w:sz w:val="23"/>
          <w:szCs w:val="23"/>
        </w:rPr>
        <w:t>„</w:t>
      </w:r>
      <w:r w:rsidR="00992CD7">
        <w:rPr>
          <w:color w:val="000000"/>
          <w:sz w:val="23"/>
          <w:szCs w:val="23"/>
        </w:rPr>
        <w:t>vendégjátékos</w:t>
      </w:r>
      <w:r>
        <w:rPr>
          <w:color w:val="000000"/>
          <w:sz w:val="23"/>
          <w:szCs w:val="23"/>
        </w:rPr>
        <w:t xml:space="preserve">” </w:t>
      </w:r>
      <w:r w:rsidR="00992CD7">
        <w:rPr>
          <w:color w:val="000000"/>
          <w:sz w:val="23"/>
          <w:szCs w:val="23"/>
        </w:rPr>
        <w:t xml:space="preserve">vehető fel az erősorrendi ívre, amelyből </w:t>
      </w:r>
      <w:r>
        <w:rPr>
          <w:color w:val="000000"/>
          <w:sz w:val="23"/>
          <w:szCs w:val="23"/>
        </w:rPr>
        <w:t>mérkőzésenként</w:t>
      </w:r>
      <w:r w:rsidR="00992CD7">
        <w:rPr>
          <w:color w:val="000000"/>
          <w:sz w:val="23"/>
          <w:szCs w:val="23"/>
        </w:rPr>
        <w:t xml:space="preserve"> egy játékos szerepelhet</w:t>
      </w:r>
      <w:r>
        <w:rPr>
          <w:color w:val="000000"/>
          <w:sz w:val="23"/>
          <w:szCs w:val="23"/>
        </w:rPr>
        <w:t>,</w:t>
      </w:r>
    </w:p>
    <w:p w:rsidR="00AC33C8" w:rsidRDefault="00582BF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  <w:sz w:val="23"/>
          <w:szCs w:val="23"/>
        </w:rPr>
        <w:t>k</w:t>
      </w:r>
      <w:r w:rsidR="00992CD7">
        <w:rPr>
          <w:color w:val="000000"/>
          <w:sz w:val="23"/>
          <w:szCs w:val="23"/>
        </w:rPr>
        <w:t>ülföldi játékosok szerepeltetése nem engedélyezett</w:t>
      </w:r>
      <w:r>
        <w:rPr>
          <w:color w:val="000000"/>
          <w:sz w:val="23"/>
          <w:szCs w:val="23"/>
        </w:rPr>
        <w:t>,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</w:p>
    <w:p w:rsidR="00AC33C8" w:rsidRDefault="00992C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b/>
          <w:color w:val="000000"/>
        </w:rPr>
        <w:t>Lebonyolítás: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 xml:space="preserve">7 forduló svájci rendszerben. A párosítás FIDE </w:t>
      </w:r>
      <w:proofErr w:type="spellStart"/>
      <w:r>
        <w:rPr>
          <w:color w:val="000000"/>
        </w:rPr>
        <w:t>Swiss</w:t>
      </w:r>
      <w:proofErr w:type="spellEnd"/>
      <w:r>
        <w:rPr>
          <w:color w:val="000000"/>
        </w:rPr>
        <w:t xml:space="preserve"> Manager programmal történik. A játékidő 90 perc + 30 másodperc hozzáadás lépésenként. A játszma jegyzése a játszma végéig kötelező. Több csapatot indító egyesületek az </w:t>
      </w:r>
      <w:r>
        <w:rPr>
          <w:color w:val="000000"/>
          <w:u w:val="single"/>
        </w:rPr>
        <w:t>utolsó kettő fordulóban</w:t>
      </w:r>
      <w:r>
        <w:rPr>
          <w:color w:val="000000"/>
        </w:rPr>
        <w:t xml:space="preserve"> nem játszhatnak egymással! A kettőnél több csapatot indító egyesületek esetében a 3., „n”-</w:t>
      </w:r>
      <w:proofErr w:type="spellStart"/>
      <w:r w:rsidR="00FC1BEF">
        <w:rPr>
          <w:color w:val="000000"/>
        </w:rPr>
        <w:t>ed</w:t>
      </w:r>
      <w:r>
        <w:rPr>
          <w:color w:val="000000"/>
        </w:rPr>
        <w:t>ik</w:t>
      </w:r>
      <w:proofErr w:type="spellEnd"/>
      <w:r>
        <w:rPr>
          <w:color w:val="000000"/>
        </w:rPr>
        <w:t xml:space="preserve"> csapatok vonatkozásában – a sportszerűségi elvek figyelembe vételével – a főbíró dönt az utolsó két fordulót illetően. 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>A csapatbajnokságot az érvényben lévő FIDE szabályok szerint, a következő lebonyolítási rendszerben rendezzük: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left="360"/>
        <w:rPr>
          <w:b/>
          <w:color w:val="000000"/>
        </w:rPr>
      </w:pPr>
      <w:r>
        <w:rPr>
          <w:color w:val="000000"/>
        </w:rPr>
        <w:tab/>
        <w:t>A versenyre tetszőleges számú csapat nevezhet.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b/>
          <w:color w:val="000000"/>
        </w:rPr>
        <w:t xml:space="preserve">Helyezések eldöntése: </w:t>
      </w:r>
      <w:r w:rsidR="00A212C4" w:rsidRPr="00643EBB">
        <w:rPr>
          <w:bCs/>
          <w:i/>
          <w:iCs/>
          <w:color w:val="000000"/>
        </w:rPr>
        <w:t>A helyezések sorrendjét a játszmapontok – büntetőpontokkal csökkentett – összege határozza meg. A táblapont számítás szabályainak megfelelően minden táblán elért győzelem 1 pont, döntetlen ½ pont, vereség pedig 0 pont.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i/>
          <w:color w:val="000000"/>
          <w:u w:val="single"/>
        </w:rPr>
        <w:t>Holtversenyek esetén a helyezések eldöntésének rendje: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1.</w:t>
      </w:r>
      <w:r>
        <w:rPr>
          <w:color w:val="000000"/>
        </w:rPr>
        <w:tab/>
      </w:r>
      <w:r w:rsidR="00A212C4">
        <w:rPr>
          <w:color w:val="000000"/>
        </w:rPr>
        <w:t>Csapatpont számítás szerinti sorrend (győzelem 2, döntetlen 1, vereség 0 pontot ér)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2.</w:t>
      </w:r>
      <w:r>
        <w:rPr>
          <w:color w:val="000000"/>
        </w:rPr>
        <w:tab/>
      </w:r>
      <w:proofErr w:type="spellStart"/>
      <w:r>
        <w:rPr>
          <w:color w:val="000000"/>
        </w:rPr>
        <w:t>Buchholz</w:t>
      </w:r>
      <w:proofErr w:type="spellEnd"/>
      <w:r>
        <w:rPr>
          <w:color w:val="000000"/>
        </w:rPr>
        <w:t xml:space="preserve"> érték</w:t>
      </w:r>
    </w:p>
    <w:p w:rsidR="00AC33C8" w:rsidRDefault="00A212C4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</w:t>
      </w:r>
      <w:r w:rsidR="005F19D2">
        <w:rPr>
          <w:color w:val="000000"/>
        </w:rPr>
        <w:t>3</w:t>
      </w:r>
      <w:r w:rsidR="00992CD7">
        <w:rPr>
          <w:color w:val="000000"/>
        </w:rPr>
        <w:t>.</w:t>
      </w:r>
      <w:r w:rsidR="00992CD7">
        <w:rPr>
          <w:color w:val="000000"/>
        </w:rPr>
        <w:tab/>
        <w:t>Egymás elleni eredmény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color w:val="000000"/>
        </w:rPr>
        <w:t xml:space="preserve"> </w:t>
      </w:r>
      <w:r w:rsidR="005F19D2">
        <w:rPr>
          <w:color w:val="000000"/>
        </w:rPr>
        <w:t>4</w:t>
      </w:r>
      <w:r>
        <w:rPr>
          <w:color w:val="000000"/>
        </w:rPr>
        <w:t>.</w:t>
      </w:r>
      <w:r>
        <w:rPr>
          <w:color w:val="000000"/>
        </w:rPr>
        <w:tab/>
        <w:t>Magasabb táblán elért jobb eredmény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A versenyre a csapatok besorolását a csapat értékszám átlaga adja. Az értékszám átlagot a benevezett csapat első négy (1-6.) versenyzőjének élője alapján kerül kiszámolásra, illetve 7-8 fős nevezés esetén a „kötelezően leültetendő” hat versenyző /1 lány/ legmagasabb értékszám átlaga lesz beszámítva. </w:t>
      </w:r>
      <w:r>
        <w:rPr>
          <w:b/>
          <w:color w:val="000000"/>
        </w:rPr>
        <w:t>A FIDE értékszámmal nem rendelkező versenyzők 1000-es érékkel kerülnek be a csapatátlag számításba</w:t>
      </w:r>
      <w:r>
        <w:rPr>
          <w:color w:val="000000"/>
        </w:rPr>
        <w:t>. Aki úgy nyilatkozik, hogy egy játékosa a későbbi fordulóban érkezik és ül asztalhoz, az a játékos az értékszám átlagba beszámít</w:t>
      </w:r>
      <w:r w:rsidRPr="00097ED7">
        <w:rPr>
          <w:i/>
          <w:iCs/>
          <w:color w:val="000000"/>
        </w:rPr>
        <w:t>. Amennyiben ez a játékos mégsem vesz részt a versenyen, akkor az IB ezt a sportszerűtlenséget figyelembe veszi a következő évi Sport XXI egyesületi támogatások megítélésénél.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  <w:r>
        <w:rPr>
          <w:b/>
          <w:color w:val="000000"/>
          <w:u w:val="single"/>
        </w:rPr>
        <w:t>Megengedett késési idő</w:t>
      </w:r>
      <w:r w:rsidR="00FC1BEF">
        <w:rPr>
          <w:b/>
          <w:color w:val="000000"/>
          <w:u w:val="single"/>
        </w:rPr>
        <w:t>:</w:t>
      </w:r>
      <w:r>
        <w:rPr>
          <w:b/>
          <w:color w:val="000000"/>
          <w:u w:val="single"/>
        </w:rPr>
        <w:t xml:space="preserve"> 30 perc.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</w:p>
    <w:p w:rsidR="00AC33C8" w:rsidRDefault="00992C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720" w:hanging="360"/>
        <w:jc w:val="both"/>
      </w:pPr>
      <w:r>
        <w:rPr>
          <w:b/>
          <w:color w:val="000000"/>
        </w:rPr>
        <w:t xml:space="preserve">Résztvevők: </w:t>
      </w:r>
    </w:p>
    <w:p w:rsidR="00CE156C" w:rsidRDefault="00CE156C" w:rsidP="00CE156C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  <w:r>
        <w:rPr>
          <w:color w:val="000000"/>
        </w:rPr>
        <w:t>Az MSSZ-vel tagsági viszonyban álló önálló sakkegyletek, sakkszakosztályt működtető sportegyesületek ifjúsági csapatai.</w:t>
      </w:r>
      <w:r>
        <w:rPr>
          <w:b/>
          <w:color w:val="000000"/>
        </w:rPr>
        <w:t xml:space="preserve"> Vendégjátékost csak 2019. szeptember 4-ig kiváltott licenc alapján lehet szerepeltetni.</w:t>
      </w:r>
      <w:r>
        <w:rPr>
          <w:color w:val="000000"/>
        </w:rPr>
        <w:t xml:space="preserve"> </w:t>
      </w:r>
      <w:r>
        <w:rPr>
          <w:color w:val="000000"/>
          <w:u w:val="single"/>
        </w:rPr>
        <w:t xml:space="preserve">A csapatokban maximum </w:t>
      </w:r>
      <w:r>
        <w:rPr>
          <w:b/>
          <w:color w:val="000000"/>
          <w:u w:val="single"/>
        </w:rPr>
        <w:t>2 (két)</w:t>
      </w:r>
      <w:r>
        <w:rPr>
          <w:color w:val="000000"/>
          <w:u w:val="single"/>
        </w:rPr>
        <w:t xml:space="preserve"> ilyen „vendégjátékos” szerepelhet</w:t>
      </w:r>
      <w:r>
        <w:rPr>
          <w:color w:val="000000"/>
        </w:rPr>
        <w:t xml:space="preserve">.  </w:t>
      </w:r>
      <w:r>
        <w:rPr>
          <w:color w:val="000000"/>
        </w:rPr>
        <w:lastRenderedPageBreak/>
        <w:t>A „vendégjátékos” licenc</w:t>
      </w:r>
      <w:r w:rsidR="00FC1BEF">
        <w:rPr>
          <w:color w:val="000000"/>
        </w:rPr>
        <w:t>c</w:t>
      </w:r>
      <w:r>
        <w:rPr>
          <w:color w:val="000000"/>
        </w:rPr>
        <w:t>el rendelkező sakkozók s</w:t>
      </w:r>
      <w:r w:rsidR="00FC1BEF">
        <w:rPr>
          <w:color w:val="000000"/>
        </w:rPr>
        <w:t>zabadon választhatják meg, hogy</w:t>
      </w:r>
      <w:r>
        <w:rPr>
          <w:color w:val="000000"/>
        </w:rPr>
        <w:t xml:space="preserve"> melyik egyesületük csapatában szerepelnek az orszá</w:t>
      </w:r>
      <w:r w:rsidR="00FC1BEF">
        <w:rPr>
          <w:color w:val="000000"/>
        </w:rPr>
        <w:t>gos ifjúsági csapatbajnokságon.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A bajnokság résztvevői magyar állampolgárok, vagy olyan versenyzők, akik HUN jelzéssel találhatók a 2019. szeptember 1-ei FIDE listán. </w:t>
      </w:r>
      <w:r>
        <w:rPr>
          <w:b/>
          <w:color w:val="000000"/>
        </w:rPr>
        <w:t xml:space="preserve">Külföldi játékos nem szerepelhet a csapatban. </w:t>
      </w:r>
      <w:r>
        <w:rPr>
          <w:color w:val="000000"/>
        </w:rPr>
        <w:t xml:space="preserve">Nem tekinthető külföldinek a Magyarországon élő, a közoktatásban nappali tagozatra járó, külföldi állampolgárságú tanuló, amennyiben HUN FIDE azonosítóval </w:t>
      </w:r>
      <w:r>
        <w:rPr>
          <w:b/>
          <w:color w:val="000000"/>
        </w:rPr>
        <w:t>/ID/</w:t>
      </w:r>
      <w:r>
        <w:rPr>
          <w:color w:val="000000"/>
        </w:rPr>
        <w:t xml:space="preserve"> rendelkezik. Több csapatot indító egyesület csak külön erősorrendi ívekkel nevezhet!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b/>
          <w:color w:val="000000"/>
        </w:rPr>
        <w:t>15. Díjazás:</w:t>
      </w:r>
      <w:r>
        <w:rPr>
          <w:color w:val="000000"/>
        </w:rPr>
        <w:tab/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I. helyezett:</w:t>
      </w:r>
      <w:r>
        <w:rPr>
          <w:color w:val="000000"/>
        </w:rPr>
        <w:tab/>
      </w:r>
      <w:r>
        <w:rPr>
          <w:color w:val="000000"/>
        </w:rPr>
        <w:tab/>
        <w:t>50.000 Ft, kupa, érem és oklevél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II. helyezett:</w:t>
      </w:r>
      <w:r>
        <w:rPr>
          <w:color w:val="000000"/>
        </w:rPr>
        <w:tab/>
      </w:r>
      <w:r>
        <w:rPr>
          <w:color w:val="000000"/>
        </w:rPr>
        <w:tab/>
        <w:t>30.000 Ft, kupa, érem és oklevél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</w:rPr>
      </w:pPr>
      <w:r>
        <w:rPr>
          <w:color w:val="000000"/>
        </w:rPr>
        <w:t>III. helyezett:</w:t>
      </w:r>
      <w:r>
        <w:rPr>
          <w:color w:val="000000"/>
        </w:rPr>
        <w:tab/>
      </w:r>
      <w:r>
        <w:rPr>
          <w:color w:val="000000"/>
        </w:rPr>
        <w:tab/>
        <w:t>20.000 Ft, kupa, érem és oklevél</w:t>
      </w:r>
      <w:r>
        <w:rPr>
          <w:color w:val="000000"/>
        </w:rPr>
        <w:tab/>
        <w:t xml:space="preserve"> </w:t>
      </w:r>
      <w:r>
        <w:rPr>
          <w:color w:val="000000"/>
        </w:rPr>
        <w:tab/>
      </w:r>
    </w:p>
    <w:p w:rsidR="00AC33C8" w:rsidRDefault="00FC1BEF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IV –VI. helyezettek:</w:t>
      </w:r>
      <w:r>
        <w:rPr>
          <w:color w:val="000000"/>
        </w:rPr>
        <w:tab/>
      </w:r>
      <w:r w:rsidR="00992CD7">
        <w:rPr>
          <w:color w:val="000000"/>
        </w:rPr>
        <w:t>oklevél.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  <w:r>
        <w:rPr>
          <w:color w:val="000000"/>
        </w:rPr>
        <w:t>1-6. tábladíjasok emlékplakett és tárgyjutalomban részesülnek. Azonos pontszám esetén a csapathelyezés dönt.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u w:val="single"/>
        </w:rPr>
      </w:pPr>
      <w:r>
        <w:rPr>
          <w:b/>
          <w:color w:val="000000"/>
        </w:rPr>
        <w:t>16. Nevezés és információ: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u w:val="single"/>
        </w:rPr>
      </w:pPr>
      <w:r>
        <w:rPr>
          <w:color w:val="000000"/>
          <w:u w:val="single"/>
        </w:rPr>
        <w:t>e-mail</w:t>
      </w:r>
      <w:r>
        <w:rPr>
          <w:color w:val="000000"/>
        </w:rPr>
        <w:t>:</w:t>
      </w:r>
      <w:r w:rsidR="00D1664E">
        <w:rPr>
          <w:color w:val="000000"/>
        </w:rPr>
        <w:t xml:space="preserve"> </w:t>
      </w:r>
      <w:r w:rsidR="00EF115D">
        <w:rPr>
          <w:color w:val="000000"/>
        </w:rPr>
        <w:t>sakkgy</w:t>
      </w:r>
      <w:r w:rsidR="00D1664E">
        <w:rPr>
          <w:color w:val="000000"/>
        </w:rPr>
        <w:t>csb2019@gmail.com</w:t>
      </w:r>
    </w:p>
    <w:p w:rsidR="00D1664E" w:rsidRDefault="00D1664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</w:rPr>
      </w:pPr>
      <w:r>
        <w:rPr>
          <w:b/>
          <w:color w:val="000000"/>
        </w:rPr>
        <w:t>A költségeket átutalással kell fizetni, a regisztráció visszaigazolásnak pontosítása után</w:t>
      </w:r>
      <w:r>
        <w:rPr>
          <w:b/>
        </w:rPr>
        <w:t>.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8"/>
        <w:jc w:val="both"/>
        <w:rPr>
          <w:b/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708"/>
        <w:jc w:val="both"/>
        <w:rPr>
          <w:rFonts w:ascii="Arial" w:eastAsia="Arial" w:hAnsi="Arial" w:cs="Arial"/>
          <w:b/>
          <w:i/>
          <w:color w:val="000000"/>
          <w:u w:val="single"/>
        </w:rPr>
      </w:pPr>
      <w:r>
        <w:rPr>
          <w:b/>
          <w:color w:val="000000"/>
        </w:rPr>
        <w:t>A játékengedélyek ellenőrzését az MSSZ végzi, így a nevezéshez tartozó erősorrendi íveket feltétlenül meg kell küldeni.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i/>
          <w:color w:val="000000"/>
          <w:u w:val="single"/>
        </w:rPr>
        <w:t>A beérkező nevezéseket 5 munkanapon belül visszaigazoljuk</w:t>
      </w:r>
      <w:r>
        <w:rPr>
          <w:color w:val="000000"/>
        </w:rPr>
        <w:t xml:space="preserve">! 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b/>
          <w:color w:val="000000"/>
        </w:rPr>
        <w:t>17. Költségek: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  <w:u w:val="single"/>
        </w:rPr>
      </w:pPr>
      <w:r>
        <w:rPr>
          <w:color w:val="000000"/>
        </w:rPr>
        <w:t xml:space="preserve">Utazás, szállás, étkezés, nevezési díj a nevezett csapatokat terheli. A rendezési költségek a </w:t>
      </w:r>
      <w:r w:rsidR="00D1664E">
        <w:rPr>
          <w:color w:val="000000"/>
        </w:rPr>
        <w:t>Budapesti</w:t>
      </w:r>
      <w:r>
        <w:rPr>
          <w:color w:val="000000"/>
        </w:rPr>
        <w:t xml:space="preserve"> Sakkszövetséget terhelik</w:t>
      </w:r>
      <w:r>
        <w:rPr>
          <w:color w:val="FF00FF"/>
        </w:rPr>
        <w:t>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360" w:firstLine="34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Szállás és étkezési árak</w:t>
      </w:r>
      <w:r>
        <w:rPr>
          <w:b/>
          <w:color w:val="000000"/>
          <w:sz w:val="28"/>
          <w:szCs w:val="28"/>
          <w:u w:val="single"/>
        </w:rPr>
        <w:t xml:space="preserve">: 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Elhelyezés:</w:t>
      </w:r>
      <w:r w:rsidR="00111543">
        <w:rPr>
          <w:color w:val="000000"/>
        </w:rPr>
        <w:t xml:space="preserve"> </w:t>
      </w:r>
      <w:bookmarkStart w:id="2" w:name="_Hlk19269516"/>
      <w:r w:rsidR="00111543">
        <w:rPr>
          <w:color w:val="000000"/>
        </w:rPr>
        <w:t>3-4 ágyas szobákban</w:t>
      </w:r>
      <w:bookmarkEnd w:id="2"/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Szállás</w:t>
      </w:r>
      <w:bookmarkStart w:id="3" w:name="_Hlk19269532"/>
      <w:r>
        <w:rPr>
          <w:color w:val="000000"/>
        </w:rPr>
        <w:t>:</w:t>
      </w:r>
      <w:r w:rsidR="005278CE">
        <w:rPr>
          <w:color w:val="000000"/>
        </w:rPr>
        <w:t xml:space="preserve"> </w:t>
      </w:r>
      <w:r w:rsidR="005278CE" w:rsidRPr="00473147">
        <w:rPr>
          <w:b/>
          <w:bCs/>
          <w:color w:val="000000"/>
        </w:rPr>
        <w:t>2.1</w:t>
      </w:r>
      <w:r w:rsidR="00A7056B">
        <w:rPr>
          <w:b/>
          <w:bCs/>
          <w:color w:val="000000"/>
        </w:rPr>
        <w:t>30</w:t>
      </w:r>
      <w:r w:rsidR="005278CE" w:rsidRPr="00473147">
        <w:rPr>
          <w:b/>
          <w:bCs/>
          <w:color w:val="000000"/>
        </w:rPr>
        <w:t xml:space="preserve"> Ft/fő/éjszaka</w:t>
      </w:r>
      <w:bookmarkEnd w:id="3"/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Étkezés: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kontinentális reggeli </w:t>
      </w:r>
      <w:r w:rsidR="00222F4C" w:rsidRPr="00EF115D">
        <w:rPr>
          <w:b/>
          <w:bCs/>
          <w:color w:val="000000"/>
        </w:rPr>
        <w:t>400 Ft/fő</w:t>
      </w:r>
      <w:r>
        <w:rPr>
          <w:color w:val="000000"/>
        </w:rPr>
        <w:tab/>
        <w:t xml:space="preserve">  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Étkezés: menü ebéd</w:t>
      </w:r>
      <w:r w:rsidR="00BD39EB">
        <w:rPr>
          <w:color w:val="000000"/>
        </w:rPr>
        <w:t xml:space="preserve"> </w:t>
      </w:r>
      <w:bookmarkStart w:id="4" w:name="_Hlk19269581"/>
      <w:r w:rsidR="00BD39EB" w:rsidRPr="00EF115D">
        <w:rPr>
          <w:b/>
          <w:bCs/>
          <w:color w:val="000000"/>
        </w:rPr>
        <w:t>1700 Ft/fő</w:t>
      </w:r>
      <w:r w:rsidR="00BD39EB">
        <w:rPr>
          <w:color w:val="000000"/>
        </w:rPr>
        <w:t xml:space="preserve"> (nagyadag); </w:t>
      </w:r>
      <w:r w:rsidR="00BD39EB" w:rsidRPr="00EF115D">
        <w:rPr>
          <w:b/>
          <w:bCs/>
          <w:color w:val="000000"/>
        </w:rPr>
        <w:t>1400 Ft/fő</w:t>
      </w:r>
      <w:r w:rsidR="00BD39EB">
        <w:rPr>
          <w:color w:val="000000"/>
        </w:rPr>
        <w:t xml:space="preserve"> (kisadag)</w:t>
      </w:r>
      <w:bookmarkEnd w:id="4"/>
      <w:r>
        <w:rPr>
          <w:color w:val="000000"/>
        </w:rPr>
        <w:t xml:space="preserve">  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</w:rPr>
      </w:pPr>
      <w:r>
        <w:rPr>
          <w:color w:val="000000"/>
        </w:rPr>
        <w:t>Étkezés: menü vacsor</w:t>
      </w:r>
      <w:r w:rsidR="00D1664E">
        <w:rPr>
          <w:color w:val="000000"/>
        </w:rPr>
        <w:t xml:space="preserve">a </w:t>
      </w:r>
      <w:r w:rsidR="00222F4C" w:rsidRPr="00EF115D">
        <w:rPr>
          <w:b/>
          <w:bCs/>
          <w:color w:val="000000"/>
        </w:rPr>
        <w:t>1100 Ft/fő</w:t>
      </w:r>
      <w:r w:rsidR="00222F4C">
        <w:rPr>
          <w:color w:val="000000"/>
        </w:rPr>
        <w:t xml:space="preserve"> </w:t>
      </w:r>
      <w:r>
        <w:rPr>
          <w:color w:val="000000"/>
        </w:rPr>
        <w:t xml:space="preserve"> </w:t>
      </w:r>
    </w:p>
    <w:p w:rsidR="00BD39EB" w:rsidRPr="00EF115D" w:rsidRDefault="00BD39EB" w:rsidP="00EF115D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i/>
          <w:iCs/>
          <w:color w:val="000000"/>
        </w:rPr>
      </w:pPr>
      <w:bookmarkStart w:id="5" w:name="_Hlk19269731"/>
      <w:r w:rsidRPr="00EF115D">
        <w:rPr>
          <w:i/>
          <w:iCs/>
          <w:color w:val="000000"/>
        </w:rPr>
        <w:t>A reggeli és vacsora helyszíne a Mogyoródi úti kollégium. Az ebéd helyszíne a verseny</w:t>
      </w:r>
      <w:r w:rsidR="00A7056B">
        <w:rPr>
          <w:i/>
          <w:iCs/>
          <w:color w:val="000000"/>
        </w:rPr>
        <w:t>teremtől</w:t>
      </w:r>
      <w:r w:rsidRPr="00EF115D">
        <w:rPr>
          <w:i/>
          <w:iCs/>
          <w:color w:val="000000"/>
        </w:rPr>
        <w:t xml:space="preserve"> </w:t>
      </w:r>
    </w:p>
    <w:p w:rsidR="00BD39EB" w:rsidRPr="00EF115D" w:rsidRDefault="00BD39EB" w:rsidP="00EF115D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i/>
          <w:iCs/>
          <w:color w:val="000000"/>
        </w:rPr>
      </w:pPr>
      <w:r w:rsidRPr="00EF115D">
        <w:rPr>
          <w:i/>
          <w:iCs/>
          <w:color w:val="000000"/>
        </w:rPr>
        <w:t xml:space="preserve">150 méterre található </w:t>
      </w:r>
      <w:proofErr w:type="spellStart"/>
      <w:r w:rsidRPr="00EF115D">
        <w:rPr>
          <w:i/>
          <w:iCs/>
          <w:color w:val="000000"/>
        </w:rPr>
        <w:t>Stoczek</w:t>
      </w:r>
      <w:proofErr w:type="spellEnd"/>
      <w:r w:rsidRPr="00EF115D">
        <w:rPr>
          <w:i/>
          <w:iCs/>
          <w:color w:val="000000"/>
        </w:rPr>
        <w:t xml:space="preserve"> menza különterme. Felhívjuk a figyelmet arra, hogy a kiajánlott áron </w:t>
      </w:r>
    </w:p>
    <w:p w:rsidR="00EF115D" w:rsidRPr="00EF115D" w:rsidRDefault="00EF115D" w:rsidP="00EF115D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i/>
          <w:iCs/>
          <w:color w:val="000000"/>
        </w:rPr>
      </w:pPr>
      <w:r w:rsidRPr="00EF115D">
        <w:rPr>
          <w:i/>
          <w:iCs/>
          <w:color w:val="000000"/>
        </w:rPr>
        <w:t xml:space="preserve">csak a nevezéskor leadott étkezési igényeket tudjuk biztosítani! (Kérjük a budapesti és a Budapest </w:t>
      </w:r>
    </w:p>
    <w:p w:rsidR="00EF115D" w:rsidRPr="00EF115D" w:rsidRDefault="00EF115D" w:rsidP="00EF115D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bCs/>
          <w:i/>
          <w:iCs/>
          <w:color w:val="000000"/>
        </w:rPr>
      </w:pPr>
      <w:r w:rsidRPr="00EF115D">
        <w:rPr>
          <w:i/>
          <w:iCs/>
          <w:color w:val="000000"/>
        </w:rPr>
        <w:t>környéki csapatok vezetőit, hogy a kísérők várható ebédigényét előzetesen mérjék fel, s a</w:t>
      </w:r>
      <w:r>
        <w:rPr>
          <w:i/>
          <w:iCs/>
          <w:color w:val="000000"/>
        </w:rPr>
        <w:t xml:space="preserve"> </w:t>
      </w:r>
      <w:r w:rsidRPr="00EF115D">
        <w:rPr>
          <w:i/>
          <w:iCs/>
          <w:color w:val="000000"/>
        </w:rPr>
        <w:t xml:space="preserve">nevezéskor </w:t>
      </w:r>
      <w:r>
        <w:rPr>
          <w:i/>
          <w:iCs/>
          <w:color w:val="000000"/>
        </w:rPr>
        <w:t>leadott megrendelésük ezeket az igényeket is tartalm</w:t>
      </w:r>
      <w:bookmarkStart w:id="6" w:name="_GoBack"/>
      <w:bookmarkEnd w:id="6"/>
      <w:r>
        <w:rPr>
          <w:i/>
          <w:iCs/>
          <w:color w:val="000000"/>
        </w:rPr>
        <w:t xml:space="preserve">azza.) </w:t>
      </w:r>
      <w:r w:rsidRPr="00EF115D">
        <w:rPr>
          <w:b/>
          <w:bCs/>
          <w:i/>
          <w:iCs/>
          <w:color w:val="000000"/>
        </w:rPr>
        <w:t xml:space="preserve">A nevezéskor megadott étkezési igényeket a későbbiekben csak </w:t>
      </w:r>
      <w:proofErr w:type="spellStart"/>
      <w:r w:rsidRPr="00EF115D">
        <w:rPr>
          <w:b/>
          <w:bCs/>
          <w:i/>
          <w:iCs/>
          <w:color w:val="000000"/>
        </w:rPr>
        <w:t>vis</w:t>
      </w:r>
      <w:proofErr w:type="spellEnd"/>
      <w:r w:rsidRPr="00EF115D">
        <w:rPr>
          <w:b/>
          <w:bCs/>
          <w:i/>
          <w:iCs/>
          <w:color w:val="000000"/>
        </w:rPr>
        <w:t xml:space="preserve"> major esetben </w:t>
      </w:r>
      <w:r w:rsidR="00383FCA">
        <w:rPr>
          <w:b/>
          <w:bCs/>
          <w:i/>
          <w:iCs/>
          <w:color w:val="000000"/>
        </w:rPr>
        <w:t>tudjuk</w:t>
      </w:r>
      <w:r w:rsidRPr="00EF115D">
        <w:rPr>
          <w:b/>
          <w:bCs/>
          <w:i/>
          <w:iCs/>
          <w:color w:val="000000"/>
        </w:rPr>
        <w:t xml:space="preserve"> módosítani.</w:t>
      </w:r>
    </w:p>
    <w:bookmarkEnd w:id="5"/>
    <w:p w:rsidR="00EF115D" w:rsidRDefault="00EF115D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color w:val="000000"/>
        </w:rPr>
        <w:t>Az IFA (idegenforgalmi adó) a 18 év felettieket terheli (</w:t>
      </w:r>
      <w:r w:rsidR="005278CE">
        <w:rPr>
          <w:b/>
          <w:color w:val="000000"/>
        </w:rPr>
        <w:t>450</w:t>
      </w:r>
      <w:r>
        <w:rPr>
          <w:b/>
          <w:color w:val="000000"/>
        </w:rPr>
        <w:t>,- Ft/éjszaka).</w:t>
      </w:r>
    </w:p>
    <w:p w:rsidR="00314CD3" w:rsidRDefault="00314CD3" w:rsidP="00314CD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 xml:space="preserve">Az étkezések 2019. október 26-án ebéddel kezdődnek, és október 29-én ebéddel záródnak. Kérhető csak szállás </w:t>
      </w:r>
      <w:r>
        <w:rPr>
          <w:b/>
          <w:color w:val="000000"/>
        </w:rPr>
        <w:t>vagy korlátozottan</w:t>
      </w:r>
      <w:r>
        <w:rPr>
          <w:color w:val="000000"/>
        </w:rPr>
        <w:t xml:space="preserve"> bármilyen részétkezés is.  </w:t>
      </w:r>
    </w:p>
    <w:p w:rsidR="00314CD3" w:rsidRDefault="00314CD3" w:rsidP="00314CD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  <w:r>
        <w:rPr>
          <w:color w:val="000000"/>
        </w:rPr>
        <w:t>Mivel a nevezési határidő 2019. október 1</w:t>
      </w:r>
      <w:r w:rsidR="00E65D52">
        <w:rPr>
          <w:color w:val="000000"/>
        </w:rPr>
        <w:t>1</w:t>
      </w:r>
      <w:r>
        <w:rPr>
          <w:color w:val="000000"/>
        </w:rPr>
        <w:t>.</w:t>
      </w:r>
      <w:r w:rsidR="00FC1BEF">
        <w:rPr>
          <w:color w:val="000000"/>
        </w:rPr>
        <w:t>,</w:t>
      </w:r>
      <w:r>
        <w:rPr>
          <w:color w:val="000000"/>
        </w:rPr>
        <w:t xml:space="preserve"> az utolsó visszaigazolás napja 2019. október 14.</w:t>
      </w:r>
      <w:r w:rsidR="00FC1BEF">
        <w:rPr>
          <w:color w:val="000000"/>
        </w:rPr>
        <w:t>,</w:t>
      </w:r>
      <w:r>
        <w:rPr>
          <w:color w:val="000000"/>
        </w:rPr>
        <w:t xml:space="preserve"> az ezt követő </w:t>
      </w:r>
      <w:r>
        <w:rPr>
          <w:b/>
          <w:color w:val="000000"/>
        </w:rPr>
        <w:t>utolsó átutalási/befizetési határidő 2019. október 21. lesz</w:t>
      </w:r>
      <w:r>
        <w:rPr>
          <w:color w:val="000000"/>
        </w:rPr>
        <w:t>.</w:t>
      </w:r>
    </w:p>
    <w:p w:rsidR="00314CD3" w:rsidRDefault="00314CD3" w:rsidP="00314CD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b/>
          <w:color w:val="000000"/>
        </w:rPr>
        <w:t>Kérjük a befizetést igazoló átutalási bizonylatot, illetve befizetést igazoló csekk szelvényét, vagy annak másolatát a versenyre elhozni, és a regisztráció során bemutatni!</w:t>
      </w:r>
    </w:p>
    <w:p w:rsidR="00314CD3" w:rsidRDefault="00314CD3" w:rsidP="00314CD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 xml:space="preserve">Amennyiben a nevezést követően </w:t>
      </w:r>
      <w:r w:rsidR="00FC1BEF">
        <w:rPr>
          <w:color w:val="000000"/>
        </w:rPr>
        <w:t>5</w:t>
      </w:r>
      <w:r>
        <w:rPr>
          <w:color w:val="000000"/>
        </w:rPr>
        <w:t xml:space="preserve"> napon belül nem érkezik visszaigazolás, úgy kérjük telefonon jelezni, mivel előfordulhat postai levél elvesztése, illetve e-mail „elkallódása”, és ezt próbáljuk elkerülni!</w:t>
      </w:r>
    </w:p>
    <w:p w:rsidR="00314CD3" w:rsidRDefault="00314CD3" w:rsidP="00314CD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 xml:space="preserve">Kérjük minden versenyzőt és kísérőt a határidők betartására, a verseny zökkenőmentes lebonyolítása érdekében. 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  <w:r>
        <w:rPr>
          <w:b/>
          <w:color w:val="000000"/>
        </w:rPr>
        <w:t>18. Óvás: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  <w:r>
        <w:rPr>
          <w:color w:val="000000"/>
        </w:rPr>
        <w:t>Óvást a helyszínen</w:t>
      </w:r>
      <w:r>
        <w:rPr>
          <w:b/>
          <w:color w:val="000000"/>
        </w:rPr>
        <w:t xml:space="preserve"> </w:t>
      </w:r>
      <w:r>
        <w:rPr>
          <w:b/>
          <w:color w:val="000000"/>
          <w:u w:val="single"/>
        </w:rPr>
        <w:t>írásban</w:t>
      </w:r>
      <w:r>
        <w:rPr>
          <w:color w:val="000000"/>
        </w:rPr>
        <w:t xml:space="preserve"> kell benyújtani a főbírónál, a forduló befejezése után maximum 15 percig bruttó 1</w:t>
      </w:r>
      <w:r w:rsidR="00314CD3">
        <w:rPr>
          <w:color w:val="000000"/>
        </w:rPr>
        <w:t>5</w:t>
      </w:r>
      <w:r>
        <w:rPr>
          <w:color w:val="000000"/>
        </w:rPr>
        <w:t xml:space="preserve">.000.-Ft egyidejű befizetésével. A versenybíróság az óvással kapcsolatban egy órán belül dönt, amely végleges. A jogosan óvó csapat, az óvási díjat visszakapja. 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180" w:firstLine="180"/>
        <w:jc w:val="both"/>
        <w:rPr>
          <w:b/>
          <w:color w:val="000000"/>
        </w:rPr>
      </w:pPr>
      <w:r>
        <w:rPr>
          <w:b/>
          <w:color w:val="000000"/>
        </w:rPr>
        <w:t xml:space="preserve">19. Egyéb: 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b/>
          <w:color w:val="000000"/>
        </w:rPr>
        <w:t xml:space="preserve">a.) </w:t>
      </w:r>
      <w:r>
        <w:rPr>
          <w:color w:val="000000"/>
        </w:rPr>
        <w:t>A csapatvezetők a nevezéssel, illetve a helyszíni regisztrációval kialakítják az úgynevezett alapcsapatot (1-8. számú versenyzők erőlistáját).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color w:val="000000"/>
        </w:rPr>
        <w:t>A mérkőzés akkor veheti kezdetét, ha a játszmák kétharmada (</w:t>
      </w:r>
      <w:r>
        <w:t>4</w:t>
      </w:r>
      <w:r>
        <w:rPr>
          <w:color w:val="000000"/>
        </w:rPr>
        <w:t xml:space="preserve"> játszma) létrejön.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b/>
          <w:color w:val="000000"/>
        </w:rPr>
        <w:t>b.) Az éltáblákon (1-2. tá</w:t>
      </w:r>
      <w:r w:rsidR="00FC1BEF">
        <w:rPr>
          <w:b/>
          <w:color w:val="000000"/>
        </w:rPr>
        <w:t>bla) távollévő versenyzők játék nélküli játszmavesztése esetén</w:t>
      </w:r>
      <w:r>
        <w:rPr>
          <w:b/>
          <w:color w:val="000000"/>
        </w:rPr>
        <w:t xml:space="preserve"> a csapatot 1 játszma büntetőponttal kell sújtani.</w:t>
      </w:r>
    </w:p>
    <w:p w:rsidR="00314CD3" w:rsidRDefault="00992CD7" w:rsidP="00314CD3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color w:val="000000"/>
        </w:rPr>
        <w:t>A 3-6. táblákon játék nélküli vesztése</w:t>
      </w:r>
      <w:r w:rsidR="00FC1BEF">
        <w:rPr>
          <w:color w:val="000000"/>
        </w:rPr>
        <w:t>k (</w:t>
      </w:r>
      <w:proofErr w:type="spellStart"/>
      <w:r w:rsidR="00FC1BEF">
        <w:rPr>
          <w:color w:val="000000"/>
        </w:rPr>
        <w:t>kontumálások</w:t>
      </w:r>
      <w:proofErr w:type="spellEnd"/>
      <w:r>
        <w:rPr>
          <w:color w:val="000000"/>
        </w:rPr>
        <w:t>) sorozatos ismétlődés</w:t>
      </w:r>
      <w:r w:rsidR="00FC1BEF">
        <w:rPr>
          <w:color w:val="000000"/>
        </w:rPr>
        <w:t>e</w:t>
      </w:r>
      <w:r>
        <w:rPr>
          <w:color w:val="000000"/>
        </w:rPr>
        <w:t xml:space="preserve"> esetén 1-1 játszma büntetőponttal lehet elmarasztalni a vétkes csapatot. Azonos versenyző ismétlődő – kétszeri – </w:t>
      </w:r>
      <w:proofErr w:type="spellStart"/>
      <w:r>
        <w:rPr>
          <w:color w:val="000000"/>
        </w:rPr>
        <w:t>kontumálása</w:t>
      </w:r>
      <w:proofErr w:type="spellEnd"/>
      <w:r>
        <w:rPr>
          <w:color w:val="000000"/>
        </w:rPr>
        <w:t xml:space="preserve"> után a nevezettet az erőlistáról törölni kell. </w:t>
      </w:r>
      <w:r w:rsidR="00314CD3">
        <w:rPr>
          <w:color w:val="000000"/>
        </w:rPr>
        <w:t>Páratlan számú mezőny esetén az erőnyerő csapat csapattagjai közül 6 versenyzőnek 0,5 pont kerül jóváírásra (az összeállítást a leültetési szabályokat betartva a csapatvezető adhatja le a forduló megkezdése előtt), az esetleges holtversenyek korábban leírtak alapján történő eldöntése céljából (lásd 13. pontban leírtakat) az erőnyerő csapatnak 1 meccspont is jóváírásra kerül.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b/>
          <w:color w:val="000000"/>
        </w:rPr>
        <w:t xml:space="preserve">c.) </w:t>
      </w:r>
      <w:r>
        <w:rPr>
          <w:color w:val="000000"/>
        </w:rPr>
        <w:t xml:space="preserve">A </w:t>
      </w:r>
      <w:r w:rsidRPr="00314CD3">
        <w:rPr>
          <w:bCs/>
          <w:color w:val="000000"/>
        </w:rPr>
        <w:t>CSAPATVEZETŐK</w:t>
      </w:r>
      <w:r>
        <w:rPr>
          <w:b/>
          <w:color w:val="000000"/>
        </w:rPr>
        <w:t xml:space="preserve"> </w:t>
      </w:r>
      <w:r w:rsidRPr="00314CD3">
        <w:rPr>
          <w:bCs/>
          <w:color w:val="000000"/>
        </w:rPr>
        <w:t>szerepe</w:t>
      </w:r>
      <w:r>
        <w:rPr>
          <w:color w:val="000000"/>
        </w:rPr>
        <w:t xml:space="preserve"> „A Sakkjáték Versenyszabályzata” 32. §-ban előirt kötelezettségek és jogkörök (intézkedési lehetőségek) alapján érvényesülhet.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b/>
          <w:color w:val="000000"/>
        </w:rPr>
      </w:pPr>
      <w:r>
        <w:rPr>
          <w:b/>
          <w:color w:val="000000"/>
        </w:rPr>
        <w:t xml:space="preserve">A rendezőségnek jogában áll a szálláshelyen vagy a verseny helyszínén súlyosabb rendbontásban vétkes játékos(oka)t vagy kísérőket akár a versenyből való kizárással is büntetni, a befizetési költségek visszatérítése nélkül. Az okozott anyagi kárt kötelesek megtéríteni. További szankcionálásra az MSSZ jogosult. 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b/>
          <w:color w:val="000000"/>
        </w:rPr>
      </w:pPr>
      <w:r>
        <w:rPr>
          <w:b/>
          <w:color w:val="000000"/>
        </w:rPr>
        <w:t xml:space="preserve">d.) </w:t>
      </w:r>
      <w:r>
        <w:rPr>
          <w:color w:val="000000"/>
        </w:rPr>
        <w:t>A program szerint kitűzött időpontban a versenybíró a világossal játszó versenyzők óráját elindítja. A mérkőzés akkor veheti kezdetét, ha a játszmák k</w:t>
      </w:r>
      <w:r>
        <w:t>ét</w:t>
      </w:r>
      <w:r>
        <w:rPr>
          <w:color w:val="000000"/>
        </w:rPr>
        <w:t>harmada (</w:t>
      </w:r>
      <w:r>
        <w:t>négy</w:t>
      </w:r>
      <w:r>
        <w:rPr>
          <w:color w:val="000000"/>
        </w:rPr>
        <w:t xml:space="preserve"> játszma) megvalósul. A korábban érkező csapat akkor ülhet le, ha legalább </w:t>
      </w:r>
      <w:r w:rsidR="00C86403">
        <w:rPr>
          <w:color w:val="000000"/>
        </w:rPr>
        <w:t>5</w:t>
      </w:r>
      <w:r>
        <w:rPr>
          <w:color w:val="000000"/>
        </w:rPr>
        <w:t xml:space="preserve"> versenyzője jelen van.     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color w:val="000000"/>
        </w:rPr>
      </w:pPr>
      <w:r>
        <w:rPr>
          <w:b/>
          <w:color w:val="000000"/>
        </w:rPr>
        <w:t>e.)</w:t>
      </w:r>
      <w:r>
        <w:rPr>
          <w:color w:val="000000"/>
        </w:rPr>
        <w:t xml:space="preserve"> </w:t>
      </w:r>
      <w:r w:rsidR="00C86403">
        <w:rPr>
          <w:color w:val="000000"/>
        </w:rPr>
        <w:t>A versenyen hatályosak a NB CSB versenykiírás fegyelmező szigorító szabályai (mobil telefon használat, egyéb elektronikai eszközök használata, beszélgetés, sportszerűtlen versenyzés).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888"/>
        <w:jc w:val="both"/>
        <w:rPr>
          <w:b/>
          <w:color w:val="000000"/>
        </w:rPr>
      </w:pPr>
      <w:r>
        <w:rPr>
          <w:b/>
          <w:color w:val="000000"/>
        </w:rPr>
        <w:t xml:space="preserve">f.) </w:t>
      </w:r>
      <w:r w:rsidR="00C84194" w:rsidRPr="00C84194">
        <w:rPr>
          <w:b/>
          <w:color w:val="000000"/>
        </w:rPr>
        <w:t>A sportcsarnoknál elemzési termet a szervezők nem tudnak biztosítani.</w:t>
      </w: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360" w:firstLine="528"/>
        <w:jc w:val="both"/>
        <w:rPr>
          <w:b/>
          <w:color w:val="000000"/>
        </w:rPr>
      </w:pPr>
      <w:r>
        <w:rPr>
          <w:b/>
          <w:color w:val="000000"/>
        </w:rPr>
        <w:t>g.) A versenyteremben elemezni, rapid és</w:t>
      </w:r>
      <w:r w:rsidR="00FC1BEF">
        <w:rPr>
          <w:b/>
          <w:color w:val="000000"/>
        </w:rPr>
        <w:t xml:space="preserve"> villámpartit játszani TILOS.</w:t>
      </w:r>
    </w:p>
    <w:p w:rsidR="00FC1BEF" w:rsidRDefault="00FC1BEF">
      <w:pPr>
        <w:pBdr>
          <w:top w:val="nil"/>
          <w:left w:val="nil"/>
          <w:bottom w:val="nil"/>
          <w:right w:val="nil"/>
          <w:between w:val="nil"/>
        </w:pBdr>
        <w:ind w:left="360" w:firstLine="528"/>
        <w:jc w:val="both"/>
        <w:rPr>
          <w:b/>
          <w:color w:val="000000"/>
          <w:u w:val="single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Regisztráció helyszíne:</w:t>
      </w:r>
    </w:p>
    <w:p w:rsidR="00FC1BEF" w:rsidRDefault="00FC1BEF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</w:p>
    <w:p w:rsidR="00C84194" w:rsidRDefault="00C84194" w:rsidP="00C84194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>Az aktuális állapotot az MSSZ és a BSSZ honlapjain</w:t>
      </w:r>
      <w:r w:rsidRPr="003910B3">
        <w:rPr>
          <w:color w:val="000000"/>
        </w:rPr>
        <w:t xml:space="preserve"> </w:t>
      </w:r>
      <w:r>
        <w:rPr>
          <w:color w:val="000000"/>
        </w:rPr>
        <w:t>a verseny előtt 1 héttel közzétesszük.</w:t>
      </w:r>
    </w:p>
    <w:p w:rsidR="00AC33C8" w:rsidRDefault="00C84194" w:rsidP="00C84194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color w:val="000000"/>
        </w:rPr>
      </w:pPr>
      <w:r>
        <w:rPr>
          <w:color w:val="000000"/>
        </w:rPr>
        <w:t>A Budapesti Sakkszövetség fenntartja a jogot előre nem látható problémák előfordulása esetén az MSSZ Ifjúsági Bizottságával egyetértésben a „Versenykiírás” szükséges módosítására. A verseny megkezdése után a „Versenykiírás” bármilyen módosítására – indokolt esetben - csak a verseny főbírója jogosult. A főbíró által végrehajtott módosítást, a döntést követően 15 percen belül nyilvánosságra hozza a BSSZ.</w:t>
      </w:r>
      <w:r w:rsidR="00992CD7">
        <w:rPr>
          <w:color w:val="000000"/>
        </w:rPr>
        <w:tab/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b/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  <w:r>
        <w:rPr>
          <w:color w:val="000000"/>
        </w:rPr>
        <w:t>Budapest,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2019. </w:t>
      </w:r>
      <w:r w:rsidR="00C84194">
        <w:rPr>
          <w:color w:val="000000"/>
        </w:rPr>
        <w:t>szeptember</w:t>
      </w:r>
      <w:r>
        <w:rPr>
          <w:color w:val="000000"/>
        </w:rPr>
        <w:t xml:space="preserve"> 1</w:t>
      </w:r>
      <w:r w:rsidR="00CA6036">
        <w:rPr>
          <w:color w:val="000000"/>
        </w:rPr>
        <w:t>1</w:t>
      </w:r>
      <w:r>
        <w:rPr>
          <w:color w:val="000000"/>
        </w:rPr>
        <w:t>.</w:t>
      </w: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color w:val="000000"/>
        </w:rPr>
      </w:pPr>
    </w:p>
    <w:p w:rsidR="00AC33C8" w:rsidRDefault="00AC33C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AC33C8" w:rsidRDefault="00992CD7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b/>
          <w:color w:val="000000"/>
        </w:rPr>
        <w:t xml:space="preserve">                        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          Jó versenyzést kíván a </w:t>
      </w:r>
      <w:r w:rsidR="00C84194">
        <w:rPr>
          <w:b/>
          <w:color w:val="000000"/>
        </w:rPr>
        <w:t>Budapesti</w:t>
      </w:r>
      <w:r>
        <w:rPr>
          <w:b/>
          <w:color w:val="000000"/>
        </w:rPr>
        <w:t xml:space="preserve"> Sakkszövetség!</w:t>
      </w:r>
    </w:p>
    <w:sectPr w:rsidR="00AC33C8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851" w:right="851" w:bottom="851" w:left="851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E94" w:rsidRDefault="008E5E94">
      <w:r>
        <w:separator/>
      </w:r>
    </w:p>
  </w:endnote>
  <w:endnote w:type="continuationSeparator" w:id="0">
    <w:p w:rsidR="008E5E94" w:rsidRDefault="008E5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mo">
    <w:altName w:val="Calibri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C8" w:rsidRDefault="00AC33C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C8" w:rsidRDefault="00AC33C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E94" w:rsidRDefault="008E5E94">
      <w:r>
        <w:separator/>
      </w:r>
    </w:p>
  </w:footnote>
  <w:footnote w:type="continuationSeparator" w:id="0">
    <w:p w:rsidR="008E5E94" w:rsidRDefault="008E5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C8" w:rsidRDefault="00AC33C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3C8" w:rsidRDefault="00AC33C8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01359"/>
    <w:multiLevelType w:val="multilevel"/>
    <w:tmpl w:val="8B2821D4"/>
    <w:lvl w:ilvl="0">
      <w:start w:val="13"/>
      <w:numFmt w:val="decimal"/>
      <w:lvlText w:val="%1."/>
      <w:lvlJc w:val="left"/>
      <w:pPr>
        <w:ind w:left="284" w:firstLine="0"/>
      </w:pPr>
      <w:rPr>
        <w:b/>
        <w:bCs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04" w:firstLine="2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724" w:firstLine="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444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164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884" w:firstLine="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04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324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044" w:firstLine="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5337D57"/>
    <w:multiLevelType w:val="multilevel"/>
    <w:tmpl w:val="B12A36F2"/>
    <w:lvl w:ilvl="0">
      <w:start w:val="1"/>
      <w:numFmt w:val="bullet"/>
      <w:lvlText w:val="➢"/>
      <w:lvlJc w:val="left"/>
      <w:pPr>
        <w:ind w:left="36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ind w:left="135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➢"/>
      <w:lvlJc w:val="left"/>
      <w:pPr>
        <w:ind w:left="23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➢"/>
      <w:lvlJc w:val="left"/>
      <w:pPr>
        <w:ind w:left="33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➢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➢"/>
      <w:lvlJc w:val="left"/>
      <w:pPr>
        <w:ind w:left="53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➢"/>
      <w:lvlJc w:val="left"/>
      <w:pPr>
        <w:ind w:left="63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➢"/>
      <w:lvlJc w:val="left"/>
      <w:pPr>
        <w:ind w:left="72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➢"/>
      <w:lvlJc w:val="left"/>
      <w:pPr>
        <w:ind w:left="82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2" w15:restartNumberingAfterBreak="0">
    <w:nsid w:val="2DDF1106"/>
    <w:multiLevelType w:val="multilevel"/>
    <w:tmpl w:val="62C47324"/>
    <w:lvl w:ilvl="0">
      <w:start w:val="12"/>
      <w:numFmt w:val="decimal"/>
      <w:lvlText w:val="%1."/>
      <w:lvlJc w:val="left"/>
      <w:pPr>
        <w:ind w:left="360" w:firstLine="0"/>
      </w:pPr>
      <w:rPr>
        <w:b/>
        <w:bCs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firstLine="24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firstLine="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firstLine="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firstLine="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firstLine="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firstLine="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firstLine="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firstLine="60"/>
      </w:pPr>
      <w:rPr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33C557F9"/>
    <w:multiLevelType w:val="multilevel"/>
    <w:tmpl w:val="480C727C"/>
    <w:lvl w:ilvl="0">
      <w:start w:val="1"/>
      <w:numFmt w:val="bullet"/>
      <w:lvlText w:val="●"/>
      <w:lvlJc w:val="left"/>
      <w:pPr>
        <w:ind w:left="897" w:hanging="188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0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8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4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0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5697" w:hanging="188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</w:abstractNum>
  <w:abstractNum w:abstractNumId="4" w15:restartNumberingAfterBreak="0">
    <w:nsid w:val="373A689A"/>
    <w:multiLevelType w:val="multilevel"/>
    <w:tmpl w:val="3EFEF566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6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6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72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7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660"/>
      </w:pPr>
      <w:rPr>
        <w:smallCaps w:val="0"/>
        <w:strike w:val="0"/>
        <w:shd w:val="clear" w:color="auto" w:fill="auto"/>
        <w:vertAlign w:val="baseline"/>
      </w:rPr>
    </w:lvl>
  </w:abstractNum>
  <w:abstractNum w:abstractNumId="5" w15:restartNumberingAfterBreak="0">
    <w:nsid w:val="3E406B4C"/>
    <w:multiLevelType w:val="multilevel"/>
    <w:tmpl w:val="1CC2B21A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1800" w:hanging="6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520" w:hanging="72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240" w:hanging="72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3960" w:hanging="6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4680" w:hanging="72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400" w:hanging="72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120" w:hanging="6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55487DF7"/>
    <w:multiLevelType w:val="multilevel"/>
    <w:tmpl w:val="8FCACE14"/>
    <w:lvl w:ilvl="0">
      <w:start w:val="1"/>
      <w:numFmt w:val="bullet"/>
      <w:lvlText w:val="●"/>
      <w:lvlJc w:val="left"/>
      <w:pPr>
        <w:ind w:left="897" w:hanging="188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4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20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6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32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38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4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5097" w:hanging="189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5697" w:hanging="188"/>
      </w:pPr>
      <w:rPr>
        <w:smallCaps w:val="0"/>
        <w:strike w:val="0"/>
        <w:sz w:val="14"/>
        <w:szCs w:val="14"/>
        <w:shd w:val="clear" w:color="auto" w:fill="auto"/>
        <w:vertAlign w:val="baseline"/>
      </w:rPr>
    </w:lvl>
  </w:abstractNum>
  <w:abstractNum w:abstractNumId="7" w15:restartNumberingAfterBreak="0">
    <w:nsid w:val="616825A5"/>
    <w:multiLevelType w:val="hybridMultilevel"/>
    <w:tmpl w:val="EBCC8238"/>
    <w:lvl w:ilvl="0" w:tplc="040E0019">
      <w:start w:val="1"/>
      <w:numFmt w:val="lowerLetter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7850DE6"/>
    <w:multiLevelType w:val="multilevel"/>
    <w:tmpl w:val="DA9C38DC"/>
    <w:lvl w:ilvl="0">
      <w:start w:val="1"/>
      <w:numFmt w:val="decimal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520" w:hanging="102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3240" w:hanging="108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960" w:hanging="108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680" w:hanging="102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400" w:hanging="108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6120" w:hanging="108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840" w:hanging="1020"/>
      </w:pPr>
      <w:rPr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7DDF2963"/>
    <w:multiLevelType w:val="multilevel"/>
    <w:tmpl w:val="10C4961C"/>
    <w:lvl w:ilvl="0">
      <w:start w:val="1"/>
      <w:numFmt w:val="bullet"/>
      <w:lvlText w:val="➢"/>
      <w:lvlJc w:val="left"/>
      <w:pPr>
        <w:ind w:left="3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➢"/>
      <w:lvlJc w:val="left"/>
      <w:pPr>
        <w:ind w:left="13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➢"/>
      <w:lvlJc w:val="left"/>
      <w:pPr>
        <w:ind w:left="23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➢"/>
      <w:lvlJc w:val="left"/>
      <w:pPr>
        <w:ind w:left="33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➢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➢"/>
      <w:lvlJc w:val="left"/>
      <w:pPr>
        <w:ind w:left="53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➢"/>
      <w:lvlJc w:val="left"/>
      <w:pPr>
        <w:ind w:left="63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➢"/>
      <w:lvlJc w:val="left"/>
      <w:pPr>
        <w:ind w:left="72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➢"/>
      <w:lvlJc w:val="left"/>
      <w:pPr>
        <w:ind w:left="82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num w:numId="1">
    <w:abstractNumId w:val="9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5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3C8"/>
    <w:rsid w:val="00097ED7"/>
    <w:rsid w:val="00111543"/>
    <w:rsid w:val="00222F4C"/>
    <w:rsid w:val="002B4EE9"/>
    <w:rsid w:val="00314CD3"/>
    <w:rsid w:val="00345438"/>
    <w:rsid w:val="00377C94"/>
    <w:rsid w:val="00383FCA"/>
    <w:rsid w:val="003855F3"/>
    <w:rsid w:val="00430EC9"/>
    <w:rsid w:val="00473147"/>
    <w:rsid w:val="005278CE"/>
    <w:rsid w:val="00582BF3"/>
    <w:rsid w:val="005F19D2"/>
    <w:rsid w:val="00671761"/>
    <w:rsid w:val="00776F07"/>
    <w:rsid w:val="0078256C"/>
    <w:rsid w:val="007D33F3"/>
    <w:rsid w:val="007F0589"/>
    <w:rsid w:val="008853C5"/>
    <w:rsid w:val="00896839"/>
    <w:rsid w:val="008E171A"/>
    <w:rsid w:val="008E5E94"/>
    <w:rsid w:val="008E65F2"/>
    <w:rsid w:val="00992CD7"/>
    <w:rsid w:val="00993D25"/>
    <w:rsid w:val="00A212C4"/>
    <w:rsid w:val="00A7056B"/>
    <w:rsid w:val="00AC33C8"/>
    <w:rsid w:val="00B37861"/>
    <w:rsid w:val="00BD39EB"/>
    <w:rsid w:val="00C84194"/>
    <w:rsid w:val="00C86403"/>
    <w:rsid w:val="00CA6036"/>
    <w:rsid w:val="00CE156C"/>
    <w:rsid w:val="00D1664E"/>
    <w:rsid w:val="00E46ED0"/>
    <w:rsid w:val="00E65D52"/>
    <w:rsid w:val="00EF115D"/>
    <w:rsid w:val="00F03B35"/>
    <w:rsid w:val="00FA1809"/>
    <w:rsid w:val="00FC1BEF"/>
    <w:rsid w:val="00FC6BE0"/>
    <w:rsid w:val="00FD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3FF8"/>
  <w15:docId w15:val="{CD058D73-12A6-4650-B8F1-2C47AD26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2B4EE9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B4EE9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2B4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1516</Words>
  <Characters>10461</Characters>
  <Application>Microsoft Office Word</Application>
  <DocSecurity>0</DocSecurity>
  <Lines>87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 Zsolt</dc:creator>
  <cp:lastModifiedBy>Lovas Zsolt</cp:lastModifiedBy>
  <cp:revision>9</cp:revision>
  <dcterms:created xsi:type="dcterms:W3CDTF">2019-09-13T10:03:00Z</dcterms:created>
  <dcterms:modified xsi:type="dcterms:W3CDTF">2019-09-13T12:54:00Z</dcterms:modified>
</cp:coreProperties>
</file>